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C9A98" w14:textId="77777777" w:rsidR="002A414E" w:rsidRPr="004F43F1" w:rsidRDefault="00000000">
      <w:pPr>
        <w:spacing w:after="80"/>
        <w:rPr>
          <w:lang w:val="es-ES"/>
        </w:rPr>
      </w:pPr>
      <w:r w:rsidRPr="004F43F1">
        <w:rPr>
          <w:rFonts w:ascii="Abadi" w:eastAsia="Abadi" w:hAnsi="Abadi" w:cs="Abadi"/>
          <w:b/>
          <w:bCs/>
          <w:sz w:val="28"/>
          <w:szCs w:val="28"/>
          <w:lang w:val="es-ES"/>
        </w:rPr>
        <w:t>Venezuela: ¿Aceleró el Terremoto la Agenda Electoral? La Respuesta de la Administración Trump ante el Colapso Institucional</w:t>
      </w:r>
    </w:p>
    <w:p w14:paraId="7C339DFE" w14:textId="77777777" w:rsidR="002A414E" w:rsidRPr="004F43F1" w:rsidRDefault="00000000">
      <w:pPr>
        <w:spacing w:after="200"/>
        <w:rPr>
          <w:lang w:val="es-ES"/>
        </w:rPr>
      </w:pPr>
      <w:r w:rsidRPr="004F43F1">
        <w:rPr>
          <w:rFonts w:ascii="Abadi" w:eastAsia="Abadi" w:hAnsi="Abadi" w:cs="Abadi"/>
          <w:b/>
          <w:bCs/>
          <w:sz w:val="22"/>
          <w:szCs w:val="22"/>
          <w:lang w:val="es-ES"/>
        </w:rPr>
        <w:t>Por: Msc. Pedro Barrueco Perez</w:t>
      </w:r>
    </w:p>
    <w:p w14:paraId="710320BD" w14:textId="3482BEC8" w:rsidR="003E3E8A" w:rsidRDefault="003E3E8A">
      <w:pPr>
        <w:spacing w:before="240" w:after="120"/>
        <w:rPr>
          <w:rFonts w:ascii="Abadi" w:eastAsia="Abadi" w:hAnsi="Abadi" w:cs="Abadi"/>
          <w:b/>
          <w:bCs/>
          <w:sz w:val="24"/>
          <w:szCs w:val="24"/>
          <w:lang w:val="es-ES"/>
        </w:rPr>
      </w:pPr>
      <w:r w:rsidRPr="003E3E8A">
        <w:rPr>
          <w:rFonts w:ascii="Abadi" w:eastAsia="Abadi" w:hAnsi="Abadi" w:cs="Abadi"/>
          <w:b/>
          <w:bCs/>
          <w:sz w:val="24"/>
          <w:szCs w:val="24"/>
          <w:lang w:val="es-ES"/>
        </w:rPr>
        <w:drawing>
          <wp:anchor distT="0" distB="0" distL="114300" distR="114300" simplePos="0" relativeHeight="251659264" behindDoc="0" locked="0" layoutInCell="1" allowOverlap="1" wp14:anchorId="16DDC17F" wp14:editId="5454D983">
            <wp:simplePos x="0" y="0"/>
            <wp:positionH relativeFrom="column">
              <wp:posOffset>0</wp:posOffset>
            </wp:positionH>
            <wp:positionV relativeFrom="paragraph">
              <wp:posOffset>266700</wp:posOffset>
            </wp:positionV>
            <wp:extent cx="5943600" cy="3094355"/>
            <wp:effectExtent l="0" t="0" r="0" b="0"/>
            <wp:wrapTight wrapText="bothSides">
              <wp:wrapPolygon edited="0">
                <wp:start x="0" y="0"/>
                <wp:lineTo x="0" y="21409"/>
                <wp:lineTo x="21531" y="21409"/>
                <wp:lineTo x="21531" y="0"/>
                <wp:lineTo x="0" y="0"/>
              </wp:wrapPolygon>
            </wp:wrapTight>
            <wp:docPr id="367016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16851" name=""/>
                    <pic:cNvPicPr/>
                  </pic:nvPicPr>
                  <pic:blipFill>
                    <a:blip r:embed="rId5"/>
                    <a:stretch>
                      <a:fillRect/>
                    </a:stretch>
                  </pic:blipFill>
                  <pic:spPr>
                    <a:xfrm>
                      <a:off x="0" y="0"/>
                      <a:ext cx="5943600" cy="3094355"/>
                    </a:xfrm>
                    <a:prstGeom prst="rect">
                      <a:avLst/>
                    </a:prstGeom>
                  </pic:spPr>
                </pic:pic>
              </a:graphicData>
            </a:graphic>
          </wp:anchor>
        </w:drawing>
      </w:r>
    </w:p>
    <w:p w14:paraId="235B894C" w14:textId="77777777" w:rsidR="003E3E8A" w:rsidRDefault="003E3E8A">
      <w:pPr>
        <w:spacing w:before="240" w:after="120"/>
        <w:rPr>
          <w:rFonts w:ascii="Abadi" w:eastAsia="Abadi" w:hAnsi="Abadi" w:cs="Abadi"/>
          <w:b/>
          <w:bCs/>
          <w:sz w:val="24"/>
          <w:szCs w:val="24"/>
          <w:lang w:val="es-ES"/>
        </w:rPr>
      </w:pPr>
    </w:p>
    <w:p w14:paraId="6341253D" w14:textId="0DE19D48" w:rsidR="002A414E" w:rsidRPr="004F43F1" w:rsidRDefault="00000000">
      <w:pPr>
        <w:spacing w:before="240" w:after="120"/>
        <w:rPr>
          <w:lang w:val="es-ES"/>
        </w:rPr>
      </w:pPr>
      <w:r w:rsidRPr="004F43F1">
        <w:rPr>
          <w:rFonts w:ascii="Abadi" w:eastAsia="Abadi" w:hAnsi="Abadi" w:cs="Abadi"/>
          <w:b/>
          <w:bCs/>
          <w:sz w:val="24"/>
          <w:szCs w:val="24"/>
          <w:lang w:val="es-ES"/>
        </w:rPr>
        <w:t>Introducción</w:t>
      </w:r>
    </w:p>
    <w:p w14:paraId="553E7AB0" w14:textId="77777777" w:rsidR="002A414E" w:rsidRPr="004F43F1" w:rsidRDefault="00000000">
      <w:pPr>
        <w:spacing w:before="120" w:after="120"/>
        <w:jc w:val="both"/>
        <w:rPr>
          <w:lang w:val="es-ES"/>
        </w:rPr>
      </w:pPr>
      <w:r w:rsidRPr="004F43F1">
        <w:rPr>
          <w:rFonts w:ascii="Abadi" w:eastAsia="Abadi" w:hAnsi="Abadi" w:cs="Abadi"/>
          <w:sz w:val="22"/>
          <w:szCs w:val="22"/>
          <w:lang w:val="es-ES"/>
        </w:rPr>
        <w:t>El 24 de junio de 2026, un doblete sísmico de magnitudes 7,2 y 7,5 sacudió el centro-norte de Venezuela, dejando más de 5.000 muertos y exponiendo con crudeza las limitaciones operativas del gobierno interino de Delcy Rodríguez, en el poder desde la captura de Nicolás Maduro por fuerzas estadounidenses el 3 de enero de ese mismo año. Apenas nueve días después de la catástrofe, se cumplió además el plazo constitucional de 180 días que, según la Constitución venezolana, obliga a declarar la falta absoluta del presidente y convocar elecciones. Este trabajo examina, a partir de fuentes periodísticas, gubernamentales y de centros de análisis especializados en la región, si el terremoto realmente aceleró la agenda electoral venezolana o si, por el contrario, simplemente hizo visible un calendario de presión que la administración Trump ya había trazado meses antes.</w:t>
      </w:r>
    </w:p>
    <w:p w14:paraId="58F5907F" w14:textId="77777777" w:rsidR="002A414E" w:rsidRPr="004F43F1" w:rsidRDefault="00000000">
      <w:pPr>
        <w:spacing w:before="240" w:after="120"/>
        <w:rPr>
          <w:lang w:val="es-ES"/>
        </w:rPr>
      </w:pPr>
      <w:r w:rsidRPr="004F43F1">
        <w:rPr>
          <w:rFonts w:ascii="Abadi" w:eastAsia="Abadi" w:hAnsi="Abadi" w:cs="Abadi"/>
          <w:b/>
          <w:bCs/>
          <w:sz w:val="24"/>
          <w:szCs w:val="24"/>
          <w:lang w:val="es-ES"/>
        </w:rPr>
        <w:t>I. Contexto: la captura de Maduro y el plan de tres fases</w:t>
      </w:r>
    </w:p>
    <w:p w14:paraId="5FB53AD1" w14:textId="77777777" w:rsidR="002A414E" w:rsidRPr="004F43F1" w:rsidRDefault="00000000">
      <w:pPr>
        <w:spacing w:before="120" w:after="120"/>
        <w:jc w:val="both"/>
        <w:rPr>
          <w:lang w:val="es-ES"/>
        </w:rPr>
      </w:pPr>
      <w:r w:rsidRPr="004F43F1">
        <w:rPr>
          <w:rFonts w:ascii="Abadi" w:eastAsia="Abadi" w:hAnsi="Abadi" w:cs="Abadi"/>
          <w:sz w:val="22"/>
          <w:szCs w:val="22"/>
          <w:lang w:val="es-ES"/>
        </w:rPr>
        <w:t>El 3 de enero de 2026, fuerzas militares de Estados Unidos ejecutaron una operación relámpago en Caracas que culminó con la captura del entonces presidente Nicolás Maduro y su esposa, Cilia Flores, quienes fueron trasladados a una cárcel en Nueva York para enfrentar cargos por narcotráfico (Brookings, 7 de enero de 2026). El presidente Donald Trump declaró que Washington administraría el país hasta lograr una transición segura y ordenada, y sugirió que funcionarios estadounidenses darían instrucciones directas a quien asumiera el poder (Brookings, 12 de enero de 2026). Dos días después de la captura, el Tribunal Supremo de Justicia venezolano invocó una figura no contemplada expresamente en la Constitución —la “ausencia forzosa”— para designar a la entonces vicepresidenta ejecutiva Delcy Rodríguez como presidenta encargada de la República.</w:t>
      </w:r>
    </w:p>
    <w:p w14:paraId="469E463B" w14:textId="77777777" w:rsidR="002A414E" w:rsidRPr="004F43F1" w:rsidRDefault="00000000">
      <w:pPr>
        <w:spacing w:before="120" w:after="120"/>
        <w:jc w:val="both"/>
        <w:rPr>
          <w:lang w:val="es-ES"/>
        </w:rPr>
      </w:pPr>
      <w:r w:rsidRPr="004F43F1">
        <w:rPr>
          <w:rFonts w:ascii="Abadi" w:eastAsia="Abadi" w:hAnsi="Abadi" w:cs="Abadi"/>
          <w:sz w:val="22"/>
          <w:szCs w:val="22"/>
          <w:lang w:val="es-ES"/>
        </w:rPr>
        <w:t xml:space="preserve">El 7 de enero, el secretario de Estado Marco Rubio presentó ante el Congreso estadounidense un plan de tres fases para Venezuela: estabilización, recuperación y transición (WOLA, 15 de enero de </w:t>
      </w:r>
      <w:r w:rsidRPr="004F43F1">
        <w:rPr>
          <w:rFonts w:ascii="Abadi" w:eastAsia="Abadi" w:hAnsi="Abadi" w:cs="Abadi"/>
          <w:sz w:val="22"/>
          <w:szCs w:val="22"/>
          <w:lang w:val="es-ES"/>
        </w:rPr>
        <w:lastRenderedPageBreak/>
        <w:t xml:space="preserve">2026). </w:t>
      </w:r>
      <w:r w:rsidRPr="004F43F1">
        <w:rPr>
          <w:rFonts w:ascii="Abadi" w:eastAsia="Abadi" w:hAnsi="Abadi" w:cs="Abadi"/>
          <w:b/>
          <w:bCs/>
          <w:sz w:val="22"/>
          <w:szCs w:val="22"/>
          <w:lang w:val="es-ES"/>
        </w:rPr>
        <w:t>La primera</w:t>
      </w:r>
      <w:r w:rsidRPr="004F43F1">
        <w:rPr>
          <w:rFonts w:ascii="Abadi" w:eastAsia="Abadi" w:hAnsi="Abadi" w:cs="Abadi"/>
          <w:sz w:val="22"/>
          <w:szCs w:val="22"/>
          <w:lang w:val="es-ES"/>
        </w:rPr>
        <w:t xml:space="preserve"> fase buscaba evitar el colapso institucional y usar el control sobre las exportaciones petroleras como palanca de presión; </w:t>
      </w:r>
      <w:r w:rsidRPr="004F43F1">
        <w:rPr>
          <w:rFonts w:ascii="Abadi" w:eastAsia="Abadi" w:hAnsi="Abadi" w:cs="Abadi"/>
          <w:b/>
          <w:bCs/>
          <w:sz w:val="22"/>
          <w:szCs w:val="22"/>
          <w:lang w:val="es-ES"/>
        </w:rPr>
        <w:t>la segunda</w:t>
      </w:r>
      <w:r w:rsidRPr="004F43F1">
        <w:rPr>
          <w:rFonts w:ascii="Abadi" w:eastAsia="Abadi" w:hAnsi="Abadi" w:cs="Abadi"/>
          <w:sz w:val="22"/>
          <w:szCs w:val="22"/>
          <w:lang w:val="es-ES"/>
        </w:rPr>
        <w:t xml:space="preserve"> apuntaba a reabrir la economía a la inversión internacional y promover una reconciliación política que incluyera una amnistía para presos políticos; </w:t>
      </w:r>
      <w:r w:rsidRPr="004F43F1">
        <w:rPr>
          <w:rFonts w:ascii="Abadi" w:eastAsia="Abadi" w:hAnsi="Abadi" w:cs="Abadi"/>
          <w:b/>
          <w:bCs/>
          <w:sz w:val="22"/>
          <w:szCs w:val="22"/>
          <w:lang w:val="es-ES"/>
        </w:rPr>
        <w:t>la tercera</w:t>
      </w:r>
      <w:r w:rsidRPr="004F43F1">
        <w:rPr>
          <w:rFonts w:ascii="Abadi" w:eastAsia="Abadi" w:hAnsi="Abadi" w:cs="Abadi"/>
          <w:sz w:val="22"/>
          <w:szCs w:val="22"/>
          <w:lang w:val="es-ES"/>
        </w:rPr>
        <w:t>, la más ambigua en su momento, contemplaba eventuales elecciones libres. Sin embargo, ni la liberación de presos políticos ni el respeto a los resultados de las elecciones de 2024 figuraron entre las exigencias iniciales de Washington a Rodríguez (WOLA, 15 de enero de 2026).</w:t>
      </w:r>
    </w:p>
    <w:p w14:paraId="40F92B43" w14:textId="77777777" w:rsidR="002A414E" w:rsidRPr="004F43F1" w:rsidRDefault="00000000">
      <w:pPr>
        <w:spacing w:before="120" w:after="120"/>
        <w:jc w:val="both"/>
        <w:rPr>
          <w:lang w:val="es-ES"/>
        </w:rPr>
      </w:pPr>
      <w:r w:rsidRPr="004F43F1">
        <w:rPr>
          <w:rFonts w:ascii="Abadi" w:eastAsia="Abadi" w:hAnsi="Abadi" w:cs="Abadi"/>
          <w:sz w:val="22"/>
          <w:szCs w:val="22"/>
          <w:lang w:val="es-ES"/>
        </w:rPr>
        <w:t>Analistas del International Crisis Group advirtieron desde el inicio que el operativo dejaba intacta buena parte del aparato chavista, incluida la propia Rodríguez y el entonces ministro de Defensa Vladimir Padrino López, en lo que interpretaron como resultado de una negociación tácita con Washington más que de una ruptura real del régimen (Crisis Group, 9 de enero de 2026). La líder opositora María Corina Machado, Nobel de la Paz, fue descartada por Trump para encabezar el proceso de transición, pese a haber propuesto en mayo, mediante un documento conocido como el “Manifiesto de Panamá”, liderar personalmente cualquier negociación con las autoridades interinas y postularse como candidata opositora en una futura elección presidencial (</w:t>
      </w:r>
      <w:proofErr w:type="spellStart"/>
      <w:r w:rsidRPr="004F43F1">
        <w:rPr>
          <w:rFonts w:ascii="Abadi" w:eastAsia="Abadi" w:hAnsi="Abadi" w:cs="Abadi"/>
          <w:sz w:val="22"/>
          <w:szCs w:val="22"/>
          <w:lang w:val="es-ES"/>
        </w:rPr>
        <w:t>Factchequeado</w:t>
      </w:r>
      <w:proofErr w:type="spellEnd"/>
      <w:r w:rsidRPr="004F43F1">
        <w:rPr>
          <w:rFonts w:ascii="Abadi" w:eastAsia="Abadi" w:hAnsi="Abadi" w:cs="Abadi"/>
          <w:sz w:val="22"/>
          <w:szCs w:val="22"/>
          <w:lang w:val="es-ES"/>
        </w:rPr>
        <w:t>, 7 de enero de 2026; Crisis Group, 9 de julio de 2026).</w:t>
      </w:r>
    </w:p>
    <w:p w14:paraId="31FD7D69" w14:textId="77777777" w:rsidR="002A414E" w:rsidRPr="004F43F1" w:rsidRDefault="00000000">
      <w:pPr>
        <w:spacing w:before="120" w:after="120"/>
        <w:jc w:val="both"/>
        <w:rPr>
          <w:lang w:val="es-ES"/>
        </w:rPr>
      </w:pPr>
      <w:r w:rsidRPr="004F43F1">
        <w:rPr>
          <w:rFonts w:ascii="Abadi" w:eastAsia="Abadi" w:hAnsi="Abadi" w:cs="Abadi"/>
          <w:sz w:val="22"/>
          <w:szCs w:val="22"/>
          <w:lang w:val="es-ES"/>
        </w:rPr>
        <w:t xml:space="preserve">En los meses siguientes, la relación entre Rodríguez y la administración Trump se estrechó de forma notable. El 5 de marzo de 2026, Estados Unidos y Venezuela restablecieron relaciones diplomáticas y consulares tras siete años de ruptura, y Trump elogió públicamente el desempeño de Rodríguez en redes sociales (WOLA, 11 de marzo de 2026). El Banco Central venezolano retomó la publicación regular de indicadores económicos y el riesgo de una nueva hiperinflación pareció contenerse, avances que Rubio calificó como un progreso “bueno y decente” (Crisis Group, 27 de marzo de 2026). Analistas de </w:t>
      </w:r>
      <w:proofErr w:type="spellStart"/>
      <w:r w:rsidRPr="004F43F1">
        <w:rPr>
          <w:rFonts w:ascii="Abadi" w:eastAsia="Abadi" w:hAnsi="Abadi" w:cs="Abadi"/>
          <w:sz w:val="22"/>
          <w:szCs w:val="22"/>
          <w:lang w:val="es-ES"/>
        </w:rPr>
        <w:t>Recorded</w:t>
      </w:r>
      <w:proofErr w:type="spellEnd"/>
      <w:r w:rsidRPr="004F43F1">
        <w:rPr>
          <w:rFonts w:ascii="Abadi" w:eastAsia="Abadi" w:hAnsi="Abadi" w:cs="Abadi"/>
          <w:sz w:val="22"/>
          <w:szCs w:val="22"/>
          <w:lang w:val="es-ES"/>
        </w:rPr>
        <w:t xml:space="preserve"> Future señalaron que el comportamiento de Rodríguez —marcado por su cercanía con el aparato de seguridad del Estado, su identidad revolucionaria y su disposición a romper con la ortodoxia chavista para coordinar con Washington— resultaría determinante para la estabilidad política y económica del país en los meses siguientes (</w:t>
      </w:r>
      <w:proofErr w:type="spellStart"/>
      <w:r w:rsidRPr="004F43F1">
        <w:rPr>
          <w:rFonts w:ascii="Abadi" w:eastAsia="Abadi" w:hAnsi="Abadi" w:cs="Abadi"/>
          <w:sz w:val="22"/>
          <w:szCs w:val="22"/>
          <w:lang w:val="es-ES"/>
        </w:rPr>
        <w:t>Recorded</w:t>
      </w:r>
      <w:proofErr w:type="spellEnd"/>
      <w:r w:rsidRPr="004F43F1">
        <w:rPr>
          <w:rFonts w:ascii="Abadi" w:eastAsia="Abadi" w:hAnsi="Abadi" w:cs="Abadi"/>
          <w:sz w:val="22"/>
          <w:szCs w:val="22"/>
          <w:lang w:val="es-ES"/>
        </w:rPr>
        <w:t xml:space="preserve"> Future, 8 de abril de 2026).</w:t>
      </w:r>
    </w:p>
    <w:p w14:paraId="64C0F757" w14:textId="77777777" w:rsidR="002A414E" w:rsidRPr="004F43F1" w:rsidRDefault="00000000">
      <w:pPr>
        <w:spacing w:before="240" w:after="120"/>
        <w:rPr>
          <w:lang w:val="es-ES"/>
        </w:rPr>
      </w:pPr>
      <w:r w:rsidRPr="004F43F1">
        <w:rPr>
          <w:rFonts w:ascii="Abadi" w:eastAsia="Abadi" w:hAnsi="Abadi" w:cs="Abadi"/>
          <w:b/>
          <w:bCs/>
          <w:sz w:val="24"/>
          <w:szCs w:val="24"/>
          <w:lang w:val="es-ES"/>
        </w:rPr>
        <w:t>II. El terremoto del 24 de junio: catástrofe humanitaria y colapso operativo</w:t>
      </w:r>
    </w:p>
    <w:p w14:paraId="59DDA869" w14:textId="77777777" w:rsidR="002A414E" w:rsidRPr="004F43F1" w:rsidRDefault="00000000">
      <w:pPr>
        <w:spacing w:before="120" w:after="120"/>
        <w:jc w:val="both"/>
        <w:rPr>
          <w:lang w:val="es-ES"/>
        </w:rPr>
      </w:pPr>
      <w:r w:rsidRPr="004F43F1">
        <w:rPr>
          <w:rFonts w:ascii="Abadi" w:eastAsia="Abadi" w:hAnsi="Abadi" w:cs="Abadi"/>
          <w:sz w:val="22"/>
          <w:szCs w:val="22"/>
          <w:lang w:val="es-ES"/>
        </w:rPr>
        <w:t xml:space="preserve">El 24 de junio de 2026, Venezuela sufrió un doblete sísmico sin precedentes en su historia reciente: un primer sismo de magnitud 7,2 seguido, apenas 39 segundos después, por uno de magnitud 7,5, con epicentro cerca de San Felipe y </w:t>
      </w:r>
      <w:proofErr w:type="spellStart"/>
      <w:r w:rsidRPr="004F43F1">
        <w:rPr>
          <w:rFonts w:ascii="Abadi" w:eastAsia="Abadi" w:hAnsi="Abadi" w:cs="Abadi"/>
          <w:sz w:val="22"/>
          <w:szCs w:val="22"/>
          <w:lang w:val="es-ES"/>
        </w:rPr>
        <w:t>Yumare</w:t>
      </w:r>
      <w:proofErr w:type="spellEnd"/>
      <w:r w:rsidRPr="004F43F1">
        <w:rPr>
          <w:rFonts w:ascii="Abadi" w:eastAsia="Abadi" w:hAnsi="Abadi" w:cs="Abadi"/>
          <w:sz w:val="22"/>
          <w:szCs w:val="22"/>
          <w:lang w:val="es-ES"/>
        </w:rPr>
        <w:t>, en el estado Yaracuy. El movimiento se sintió con particular fuerza en Caracas y en el litoral de La Guaira, donde un análisis de la Universidad Estatal de Oregón citado por CNN estimó que cerca del 29% de las edificaciones sufrieron daños (CNN en Español, 30 de junio de 2026). El Aeropuerto Internacional Simón Bolívar de Maiquetía tuvo que suspender operaciones por daños estructurales en sus techos (</w:t>
      </w:r>
      <w:proofErr w:type="spellStart"/>
      <w:r w:rsidRPr="004F43F1">
        <w:rPr>
          <w:rFonts w:ascii="Abadi" w:eastAsia="Abadi" w:hAnsi="Abadi" w:cs="Abadi"/>
          <w:sz w:val="22"/>
          <w:szCs w:val="22"/>
          <w:lang w:val="es-ES"/>
        </w:rPr>
        <w:t>SkyAlert</w:t>
      </w:r>
      <w:proofErr w:type="spellEnd"/>
      <w:r w:rsidRPr="004F43F1">
        <w:rPr>
          <w:rFonts w:ascii="Abadi" w:eastAsia="Abadi" w:hAnsi="Abadi" w:cs="Abadi"/>
          <w:sz w:val="22"/>
          <w:szCs w:val="22"/>
          <w:lang w:val="es-ES"/>
        </w:rPr>
        <w:t>, 2026). Para el 18 de julio, la cifra oficial de fallecidos superaba los 5.000, con más de 16.000 heridos, y La Guaira fue declarada zona de desastre (CNN en Español, 30 de junio de 2026; Ayuda en Acción, 2026).</w:t>
      </w:r>
    </w:p>
    <w:p w14:paraId="27929BE3" w14:textId="77777777" w:rsidR="002A414E" w:rsidRPr="004F43F1" w:rsidRDefault="00000000">
      <w:pPr>
        <w:spacing w:before="120" w:after="120"/>
        <w:jc w:val="both"/>
        <w:rPr>
          <w:lang w:val="es-ES"/>
        </w:rPr>
      </w:pPr>
      <w:r w:rsidRPr="004F43F1">
        <w:rPr>
          <w:rFonts w:ascii="Abadi" w:eastAsia="Abadi" w:hAnsi="Abadi" w:cs="Abadi"/>
          <w:sz w:val="22"/>
          <w:szCs w:val="22"/>
          <w:lang w:val="es-ES"/>
        </w:rPr>
        <w:t>La magnitud del desastre coincidió, casi al día, con el vencimiento de un plazo constitucional crítico. El artículo 234 de la Constitución venezolana establece que las faltas temporales del presidente son suplidas por el vicepresidente ejecutivo por un máximo de 90 días, prorrogables por otros 90 con autorización de la Asamblea Nacional; superado ese límite de 180 días, la falta temporal se transforma de pleno derecho en “falta absoluta”, y el artículo 233 obliga entonces a convocar elecciones presidenciales dentro de los 30 días siguientes (El Pitazo, 3 de julio de 2026; La Silla Vacía, 9 de abril de 2026). Ese plazo de 180 días se cumplió el 3 de julio de 2026, apenas nueve días después del terremoto, sin que la Asamblea Nacional —de mayoría oficialista— ni el Tribunal Supremo de Justicia se pronunciaran sobre la situación (Artículo66, 3 de julio de 2026; El Tiempo, 3 de julio de 2026).</w:t>
      </w:r>
    </w:p>
    <w:p w14:paraId="3E7321D7" w14:textId="77777777" w:rsidR="002A414E" w:rsidRPr="004F43F1" w:rsidRDefault="00000000">
      <w:pPr>
        <w:spacing w:before="120" w:after="120"/>
        <w:jc w:val="both"/>
        <w:rPr>
          <w:lang w:val="es-ES"/>
        </w:rPr>
      </w:pPr>
      <w:r w:rsidRPr="004F43F1">
        <w:rPr>
          <w:rFonts w:ascii="Abadi" w:eastAsia="Abadi" w:hAnsi="Abadi" w:cs="Abadi"/>
          <w:sz w:val="22"/>
          <w:szCs w:val="22"/>
          <w:lang w:val="es-ES"/>
        </w:rPr>
        <w:t>La coincidencia entre la catástrofe y el vencimiento constitucional generó una crisis de legitimidad adicional. La organización venezolana Centro de Justicia y Paz (</w:t>
      </w:r>
      <w:proofErr w:type="spellStart"/>
      <w:r w:rsidRPr="004F43F1">
        <w:rPr>
          <w:rFonts w:ascii="Abadi" w:eastAsia="Abadi" w:hAnsi="Abadi" w:cs="Abadi"/>
          <w:sz w:val="22"/>
          <w:szCs w:val="22"/>
          <w:lang w:val="es-ES"/>
        </w:rPr>
        <w:t>Cepaz</w:t>
      </w:r>
      <w:proofErr w:type="spellEnd"/>
      <w:r w:rsidRPr="004F43F1">
        <w:rPr>
          <w:rFonts w:ascii="Abadi" w:eastAsia="Abadi" w:hAnsi="Abadi" w:cs="Abadi"/>
          <w:sz w:val="22"/>
          <w:szCs w:val="22"/>
          <w:lang w:val="es-ES"/>
        </w:rPr>
        <w:t xml:space="preserve">) había advertido desde abril que, cumplido el plazo, la Asamblea Nacional tenía la obligación ineludible de declarar la falta absoluta y activar los mecanismos de sucesión, y que no pronunciarse equivalía a dejar en suspenso el orden institucional (Artículo66, 3 de julio de 2026). El 20 de julio, los abogados César Pérez Vivas </w:t>
      </w:r>
      <w:r w:rsidRPr="004F43F1">
        <w:rPr>
          <w:rFonts w:ascii="Abadi" w:eastAsia="Abadi" w:hAnsi="Abadi" w:cs="Abadi"/>
          <w:sz w:val="22"/>
          <w:szCs w:val="22"/>
          <w:lang w:val="es-ES"/>
        </w:rPr>
        <w:lastRenderedPageBreak/>
        <w:t>y Nelson Chitty La Roche presentaron una demanda ante el Tribunal Supremo contra el presidente de la Asamblea Nacional, Jorge Rodríguez, por omisión legislativa, argumentando que el silencio prolongado del parlamento configuraba un fraude a la Constitución por vía de una mutación tácita (Diario Las Américas, 20 de julio de 2026).</w:t>
      </w:r>
    </w:p>
    <w:p w14:paraId="61E60ECB" w14:textId="77777777" w:rsidR="002A414E" w:rsidRPr="004F43F1" w:rsidRDefault="00000000">
      <w:pPr>
        <w:spacing w:before="240" w:after="120"/>
        <w:rPr>
          <w:lang w:val="es-ES"/>
        </w:rPr>
      </w:pPr>
      <w:r w:rsidRPr="004F43F1">
        <w:rPr>
          <w:rFonts w:ascii="Abadi" w:eastAsia="Abadi" w:hAnsi="Abadi" w:cs="Abadi"/>
          <w:b/>
          <w:bCs/>
          <w:sz w:val="24"/>
          <w:szCs w:val="24"/>
          <w:lang w:val="es-ES"/>
        </w:rPr>
        <w:t>III. Del silencio a la mesa de negociación: la agenda de agosto</w:t>
      </w:r>
    </w:p>
    <w:p w14:paraId="51D26BD8" w14:textId="77777777" w:rsidR="002A414E" w:rsidRPr="004F43F1" w:rsidRDefault="00000000">
      <w:pPr>
        <w:spacing w:before="120" w:after="120"/>
        <w:jc w:val="both"/>
        <w:rPr>
          <w:lang w:val="es-ES"/>
        </w:rPr>
      </w:pPr>
      <w:r w:rsidRPr="004F43F1">
        <w:rPr>
          <w:rFonts w:ascii="Abadi" w:eastAsia="Abadi" w:hAnsi="Abadi" w:cs="Abadi"/>
          <w:sz w:val="22"/>
          <w:szCs w:val="22"/>
          <w:lang w:val="es-ES"/>
        </w:rPr>
        <w:t>El 13 de julio, Jorge Rodríguez declaró públicamente que el gobierno interino no tenía prioridades como la renovación de autoridades judiciales mientras atendía la emergencia sísmica, descartando implícitamente cualquier apuro por convocar un proceso electoral (El Tiempo, 22 de julio de 2026). Apenas un día después, el 14 de julio, se vio obligado a reconocer que la agenda de diálogo con la oposición se había acelerado y que una mesa de negociación quedaría instalada el 1 de agosto (El Tiempo, 22 de julio de 2026). La analista venezolana Ludmila Vinogradoff observó en el diario ABC que el tema electoral pasó a ser prioritario en la agenda conjunta, en contraste con lo que días antes había planteado el propio Jorge Rodríguez (El Tiempo, 22 de julio de 2026).</w:t>
      </w:r>
    </w:p>
    <w:p w14:paraId="10801F1B" w14:textId="77777777" w:rsidR="002A414E" w:rsidRPr="004F43F1" w:rsidRDefault="00000000">
      <w:pPr>
        <w:spacing w:before="120" w:after="120"/>
        <w:jc w:val="both"/>
        <w:rPr>
          <w:lang w:val="es-ES"/>
        </w:rPr>
      </w:pPr>
      <w:r w:rsidRPr="004F43F1">
        <w:rPr>
          <w:rFonts w:ascii="Abadi" w:eastAsia="Abadi" w:hAnsi="Abadi" w:cs="Abadi"/>
          <w:sz w:val="22"/>
          <w:szCs w:val="22"/>
          <w:lang w:val="es-ES"/>
        </w:rPr>
        <w:t>La mesa de negociación anunciada reunirá a diez representantes designados por la Asamblea Nacional electa en 2025 —de mayoría chavista, presidida por Jorge Rodríguez— y diez representantes de la Asamblea Nacional electa en 2015, de mayoría opositora, presidida por Dinorah Figuera y desconocida por el régimen desde hace varios años (El Observador, 18 de julio de 2026; El Debate, 18 de julio de 2026). El objetivo declarado es acordar reformas institucionales, entre ellas la designación de una nueva directiva del Consejo Nacional Electoral, que abran paso a elecciones presidenciales (El Observador, 18 de julio de 2026; El Debate, 18 de julio de 2026).</w:t>
      </w:r>
    </w:p>
    <w:p w14:paraId="1E35F5EC" w14:textId="77777777" w:rsidR="002A414E" w:rsidRPr="004F43F1" w:rsidRDefault="00000000">
      <w:pPr>
        <w:spacing w:before="120" w:after="120"/>
        <w:jc w:val="both"/>
        <w:rPr>
          <w:lang w:val="es-ES"/>
        </w:rPr>
      </w:pPr>
      <w:r w:rsidRPr="004F43F1">
        <w:rPr>
          <w:rFonts w:ascii="Abadi" w:eastAsia="Abadi" w:hAnsi="Abadi" w:cs="Abadi"/>
          <w:sz w:val="22"/>
          <w:szCs w:val="22"/>
          <w:lang w:val="es-ES"/>
        </w:rPr>
        <w:t xml:space="preserve">El papel de Washington en este proceso ha sido explícito. El secretario de Estado Marco Rubio, quien no ha visitado Venezuela desde la captura de </w:t>
      </w:r>
      <w:proofErr w:type="gramStart"/>
      <w:r w:rsidRPr="004F43F1">
        <w:rPr>
          <w:rFonts w:ascii="Abadi" w:eastAsia="Abadi" w:hAnsi="Abadi" w:cs="Abadi"/>
          <w:sz w:val="22"/>
          <w:szCs w:val="22"/>
          <w:lang w:val="es-ES"/>
        </w:rPr>
        <w:t>Maduro</w:t>
      </w:r>
      <w:proofErr w:type="gramEnd"/>
      <w:r w:rsidRPr="004F43F1">
        <w:rPr>
          <w:rFonts w:ascii="Abadi" w:eastAsia="Abadi" w:hAnsi="Abadi" w:cs="Abadi"/>
          <w:sz w:val="22"/>
          <w:szCs w:val="22"/>
          <w:lang w:val="es-ES"/>
        </w:rPr>
        <w:t xml:space="preserve"> pero mantiene un control estrecho sobre la relación bilateral, se reunió con Figuera y le otorgó una legitimidad pública que reforzó su papel como interlocutora opositora (El Tiempo, 22 de julio de 2026). El 21 de julio, Rubio afirmó que Estados Unidos estará “muy involucrado” en el diálogo entre el gobierno interino y la oposición, en momentos en que Venezuela intenta recuperarse de un desastre que ha dejado más de 5.000 muertos (Resumen Latinoamericano, 21 de julio de 2026).</w:t>
      </w:r>
    </w:p>
    <w:p w14:paraId="17283188" w14:textId="77777777" w:rsidR="002A414E" w:rsidRPr="004F43F1" w:rsidRDefault="00000000">
      <w:pPr>
        <w:spacing w:before="120" w:after="120"/>
        <w:jc w:val="both"/>
        <w:rPr>
          <w:lang w:val="es-ES"/>
        </w:rPr>
      </w:pPr>
      <w:r w:rsidRPr="004F43F1">
        <w:rPr>
          <w:rFonts w:ascii="Abadi" w:eastAsia="Abadi" w:hAnsi="Abadi" w:cs="Abadi"/>
          <w:sz w:val="22"/>
          <w:szCs w:val="22"/>
          <w:lang w:val="es-ES"/>
        </w:rPr>
        <w:t>El componente financiero ha reforzado la presión y, al mismo tiempo, ha dado oxígeno al gobierno de Rodríguez. El Fondo Monetario Internacional aprobó un desembolso de 346 millones de dólares como parte de la ayuda para paliar los efectos del terremoto, mientras que Rubio confirmó que Estados Unidos ya ha comprometido más de 180 millones de dólares en fondos de reconstrucción y trabaja para facilitar el acceso de Venezuela a financiamiento y crédito internacional (</w:t>
      </w:r>
      <w:proofErr w:type="spellStart"/>
      <w:r w:rsidRPr="004F43F1">
        <w:rPr>
          <w:rFonts w:ascii="Abadi" w:eastAsia="Abadi" w:hAnsi="Abadi" w:cs="Abadi"/>
          <w:sz w:val="22"/>
          <w:szCs w:val="22"/>
          <w:lang w:val="es-ES"/>
        </w:rPr>
        <w:t>Univision</w:t>
      </w:r>
      <w:proofErr w:type="spellEnd"/>
      <w:r w:rsidRPr="004F43F1">
        <w:rPr>
          <w:rFonts w:ascii="Abadi" w:eastAsia="Abadi" w:hAnsi="Abadi" w:cs="Abadi"/>
          <w:sz w:val="22"/>
          <w:szCs w:val="22"/>
          <w:lang w:val="es-ES"/>
        </w:rPr>
        <w:t xml:space="preserve"> N+, 20 de julio de 2026). Ese acceso resulta significativo porque, al no ser reconocido internacionalmente como legítimo y con casi una década de impago de su deuda soberana, el gobierno interino tenía vedado el acceso a los mercados y organismos multilaterales (</w:t>
      </w:r>
      <w:proofErr w:type="spellStart"/>
      <w:r w:rsidRPr="004F43F1">
        <w:rPr>
          <w:rFonts w:ascii="Abadi" w:eastAsia="Abadi" w:hAnsi="Abadi" w:cs="Abadi"/>
          <w:sz w:val="22"/>
          <w:szCs w:val="22"/>
          <w:lang w:val="es-ES"/>
        </w:rPr>
        <w:t>Univision</w:t>
      </w:r>
      <w:proofErr w:type="spellEnd"/>
      <w:r w:rsidRPr="004F43F1">
        <w:rPr>
          <w:rFonts w:ascii="Abadi" w:eastAsia="Abadi" w:hAnsi="Abadi" w:cs="Abadi"/>
          <w:sz w:val="22"/>
          <w:szCs w:val="22"/>
          <w:lang w:val="es-ES"/>
        </w:rPr>
        <w:t xml:space="preserve"> N+, 20 de julio de 2026).</w:t>
      </w:r>
    </w:p>
    <w:p w14:paraId="7C00FD3A" w14:textId="77777777" w:rsidR="002A414E" w:rsidRPr="004F43F1" w:rsidRDefault="00000000">
      <w:pPr>
        <w:spacing w:before="240" w:after="120"/>
        <w:rPr>
          <w:lang w:val="es-ES"/>
        </w:rPr>
      </w:pPr>
      <w:r w:rsidRPr="004F43F1">
        <w:rPr>
          <w:rFonts w:ascii="Abadi" w:eastAsia="Abadi" w:hAnsi="Abadi" w:cs="Abadi"/>
          <w:b/>
          <w:bCs/>
          <w:sz w:val="24"/>
          <w:szCs w:val="24"/>
          <w:lang w:val="es-ES"/>
        </w:rPr>
        <w:t>IV. ¿Terremoto o cálculo político? Una lectura de la causalidad</w:t>
      </w:r>
    </w:p>
    <w:p w14:paraId="4CFF9D92" w14:textId="77777777" w:rsidR="002A414E" w:rsidRPr="004F43F1" w:rsidRDefault="00000000">
      <w:pPr>
        <w:spacing w:before="120" w:after="120"/>
        <w:jc w:val="both"/>
        <w:rPr>
          <w:lang w:val="es-ES"/>
        </w:rPr>
      </w:pPr>
      <w:r w:rsidRPr="004F43F1">
        <w:rPr>
          <w:rFonts w:ascii="Abadi" w:eastAsia="Abadi" w:hAnsi="Abadi" w:cs="Abadi"/>
          <w:sz w:val="22"/>
          <w:szCs w:val="22"/>
          <w:lang w:val="es-ES"/>
        </w:rPr>
        <w:t>La evidencia disponible sugiere que ambos factores —el desastre natural y la arquitectura de presión ya diseñada por Washington— operaron de manera simultánea, aunque con pesos distintos. El plan de tres fases de Rubio contemplaba la transición como su fase final desde enero de 2026, meses antes del terremoto (WOLA, 15 de enero de 2026), y el vencimiento del plazo constitucional de 180 días era una fecha fija, ajena por completo al calendario sísmico (El Pitazo, 3 de julio de 2026). En ese sentido, la ruta hacia una negociación electoral ya estaba trazada antes del 24 de junio.</w:t>
      </w:r>
    </w:p>
    <w:p w14:paraId="054CBB7D" w14:textId="77777777" w:rsidR="002A414E" w:rsidRPr="004F43F1" w:rsidRDefault="00000000">
      <w:pPr>
        <w:spacing w:before="120" w:after="120"/>
        <w:jc w:val="both"/>
        <w:rPr>
          <w:lang w:val="es-ES"/>
        </w:rPr>
      </w:pPr>
      <w:r w:rsidRPr="004F43F1">
        <w:rPr>
          <w:rFonts w:ascii="Abadi" w:eastAsia="Abadi" w:hAnsi="Abadi" w:cs="Abadi"/>
          <w:sz w:val="22"/>
          <w:szCs w:val="22"/>
          <w:lang w:val="es-ES"/>
        </w:rPr>
        <w:t xml:space="preserve">Lo que el terremoto parece haber alterado no es el destino final del proceso, sino su cronograma y su cobertura política. Un columnista de El Debate y La Silla Rota argumentó que avanzar hacia elecciones siempre ocupó un lugar en la visión estadounidense de la Venezuela </w:t>
      </w:r>
      <w:proofErr w:type="spellStart"/>
      <w:r w:rsidRPr="004F43F1">
        <w:rPr>
          <w:rFonts w:ascii="Abadi" w:eastAsia="Abadi" w:hAnsi="Abadi" w:cs="Abadi"/>
          <w:sz w:val="22"/>
          <w:szCs w:val="22"/>
          <w:lang w:val="es-ES"/>
        </w:rPr>
        <w:t>pos</w:t>
      </w:r>
      <w:proofErr w:type="spellEnd"/>
      <w:r w:rsidRPr="004F43F1">
        <w:rPr>
          <w:rFonts w:ascii="Abadi" w:eastAsia="Abadi" w:hAnsi="Abadi" w:cs="Abadi"/>
          <w:sz w:val="22"/>
          <w:szCs w:val="22"/>
          <w:lang w:val="es-ES"/>
        </w:rPr>
        <w:t xml:space="preserve">-Maduro, pero que la evidencia de la descomposición del régimen, hecha más visible y contundente tras el desastre, obligó a otorgarle una jerarquía más alta y una prioridad inmediata en el tiempo (El Debate, 18 de julio de 2026). En la misma línea, una jurista consultada por El Tiempo sostuvo que el sismo sepultó </w:t>
      </w:r>
      <w:r w:rsidRPr="004F43F1">
        <w:rPr>
          <w:rFonts w:ascii="Abadi" w:eastAsia="Abadi" w:hAnsi="Abadi" w:cs="Abadi"/>
          <w:sz w:val="22"/>
          <w:szCs w:val="22"/>
          <w:lang w:val="es-ES"/>
        </w:rPr>
        <w:lastRenderedPageBreak/>
        <w:t>la viabilidad política del interinato tal como estaba planteado y alteró drásticamente los planes de tutela externa de la administración Trump, justo cuando se vencía el plazo legal para que la Asamblea actuara (El Tiempo, 3 de julio de 2026).</w:t>
      </w:r>
    </w:p>
    <w:p w14:paraId="6BC16EE4" w14:textId="77777777" w:rsidR="002A414E" w:rsidRPr="004F43F1" w:rsidRDefault="00000000">
      <w:pPr>
        <w:spacing w:before="120" w:after="120"/>
        <w:jc w:val="both"/>
        <w:rPr>
          <w:lang w:val="es-ES"/>
        </w:rPr>
      </w:pPr>
      <w:r w:rsidRPr="004F43F1">
        <w:rPr>
          <w:rFonts w:ascii="Abadi" w:eastAsia="Abadi" w:hAnsi="Abadi" w:cs="Abadi"/>
          <w:sz w:val="22"/>
          <w:szCs w:val="22"/>
          <w:lang w:val="es-ES"/>
        </w:rPr>
        <w:t>La secuencia cronológica respalda esta lectura combinada. Antes del terremoto, en abril, el partido de Machado ya exigía la convocatoria de elecciones invocando el vencimiento de los primeros 90 días de ausencia, sin que el gobierno respondiera (Infobae, 10 de abril de 2026). El terremoto no creó esa presión constitucional, pero sí eliminó el margen político para seguir ignorándola indefinidamente: la imagen de un gobierno interino incapaz de responder con eficacia a una catástrofe con miles de muertos, mientras evitaba pronunciarse sobre sus propias obligaciones constitucionales, resultó políticamente insostenible tanto para la oposición como para Washington. En ese sentido, el desastre funcionó menos como causa que como catalizador y como argumento moral que la administración Trump y la oposición pudieron usar para forzar un cronograma que ya estaba latente.</w:t>
      </w:r>
    </w:p>
    <w:p w14:paraId="76C821C7" w14:textId="77777777" w:rsidR="002A414E" w:rsidRPr="004F43F1" w:rsidRDefault="00000000">
      <w:pPr>
        <w:spacing w:before="120" w:after="120"/>
        <w:jc w:val="both"/>
        <w:rPr>
          <w:lang w:val="es-ES"/>
        </w:rPr>
      </w:pPr>
      <w:r w:rsidRPr="004F43F1">
        <w:rPr>
          <w:rFonts w:ascii="Abadi" w:eastAsia="Abadi" w:hAnsi="Abadi" w:cs="Abadi"/>
          <w:sz w:val="22"/>
          <w:szCs w:val="22"/>
          <w:lang w:val="es-ES"/>
        </w:rPr>
        <w:t>Organizaciones como WOLA y el International Crisis Group han sido cautelosas frente a la narrativa de una transición democrática en marcha. WOLA advirtió que la cooperación de Rodríguez con Washington responde más a una estrategia de supervivencia frente a la amenaza real del uso de la fuerza que a un cambio de convicción, y describió el proceso como una posible “adaptación autoritaria” antes que una transición democrática (WOLA, 11 de marzo de 2026). El Crisis Group, por su parte, documentó que la reunión del 18 de junio entre Jorge Rodríguez y Figuera —que marcó el inicio del diálogo respaldado por Estados Unidos— dejó al margen a Machado y su propuesta de mayo de liderar personalmente cualquier negociación, lo que sugiere que la mesa de agosto podría diseñarse para producir una apertura controlada más que una competencia electoral plenamente abierta (Crisis Group, 9 de julio de 2026).</w:t>
      </w:r>
    </w:p>
    <w:p w14:paraId="76C4C05B" w14:textId="77777777" w:rsidR="002A414E" w:rsidRDefault="00000000">
      <w:pPr>
        <w:spacing w:before="240" w:after="120"/>
      </w:pPr>
      <w:r>
        <w:rPr>
          <w:rFonts w:ascii="Abadi" w:eastAsia="Abadi" w:hAnsi="Abadi" w:cs="Abadi"/>
          <w:b/>
          <w:bCs/>
          <w:sz w:val="24"/>
          <w:szCs w:val="24"/>
        </w:rPr>
        <w:t xml:space="preserve">V. </w:t>
      </w:r>
      <w:proofErr w:type="spellStart"/>
      <w:r>
        <w:rPr>
          <w:rFonts w:ascii="Abadi" w:eastAsia="Abadi" w:hAnsi="Abadi" w:cs="Abadi"/>
          <w:b/>
          <w:bCs/>
          <w:sz w:val="24"/>
          <w:szCs w:val="24"/>
        </w:rPr>
        <w:t>Escenarios</w:t>
      </w:r>
      <w:proofErr w:type="spellEnd"/>
      <w:r>
        <w:rPr>
          <w:rFonts w:ascii="Abadi" w:eastAsia="Abadi" w:hAnsi="Abadi" w:cs="Abadi"/>
          <w:b/>
          <w:bCs/>
          <w:sz w:val="24"/>
          <w:szCs w:val="24"/>
        </w:rPr>
        <w:t xml:space="preserve"> </w:t>
      </w:r>
      <w:proofErr w:type="spellStart"/>
      <w:r>
        <w:rPr>
          <w:rFonts w:ascii="Abadi" w:eastAsia="Abadi" w:hAnsi="Abadi" w:cs="Abadi"/>
          <w:b/>
          <w:bCs/>
          <w:sz w:val="24"/>
          <w:szCs w:val="24"/>
        </w:rPr>
        <w:t>hacia</w:t>
      </w:r>
      <w:proofErr w:type="spellEnd"/>
      <w:r>
        <w:rPr>
          <w:rFonts w:ascii="Abadi" w:eastAsia="Abadi" w:hAnsi="Abadi" w:cs="Abadi"/>
          <w:b/>
          <w:bCs/>
          <w:sz w:val="24"/>
          <w:szCs w:val="24"/>
        </w:rPr>
        <w:t xml:space="preserve"> </w:t>
      </w:r>
      <w:proofErr w:type="spellStart"/>
      <w:r>
        <w:rPr>
          <w:rFonts w:ascii="Abadi" w:eastAsia="Abadi" w:hAnsi="Abadi" w:cs="Abadi"/>
          <w:b/>
          <w:bCs/>
          <w:sz w:val="24"/>
          <w:szCs w:val="24"/>
        </w:rPr>
        <w:t>adelante</w:t>
      </w:r>
      <w:proofErr w:type="spellEnd"/>
    </w:p>
    <w:p w14:paraId="75146701" w14:textId="77777777" w:rsidR="002A414E" w:rsidRPr="004F43F1" w:rsidRDefault="00000000">
      <w:pPr>
        <w:pStyle w:val="Prrafodelista"/>
        <w:numPr>
          <w:ilvl w:val="0"/>
          <w:numId w:val="2"/>
        </w:numPr>
        <w:spacing w:before="120" w:after="120"/>
        <w:jc w:val="both"/>
        <w:rPr>
          <w:lang w:val="es-ES"/>
        </w:rPr>
      </w:pPr>
      <w:r w:rsidRPr="004F43F1">
        <w:rPr>
          <w:rFonts w:ascii="Abadi" w:eastAsia="Abadi" w:hAnsi="Abadi" w:cs="Abadi"/>
          <w:sz w:val="22"/>
          <w:szCs w:val="22"/>
          <w:lang w:val="es-ES"/>
        </w:rPr>
        <w:t>Transición gestionada. Bajo este escenario, la mesa del 1 de agosto produce acuerdos sobre la renovación del Consejo Nacional Electoral y un cronograma electoral, pero mantiene intactas las principales estructuras de poder chavista, en línea con lo que el propio Crisis Group ha descrito como una posible “transacción” más que una transición genuina (Crisis Group, 9 de enero de 2026). Es, por ahora, el escenario más probable dado el nivel de involucramiento y financiamiento ya comprometido por Washington.</w:t>
      </w:r>
    </w:p>
    <w:p w14:paraId="2AC08C9F" w14:textId="77777777" w:rsidR="002A414E" w:rsidRPr="004F43F1" w:rsidRDefault="00000000">
      <w:pPr>
        <w:pStyle w:val="Prrafodelista"/>
        <w:numPr>
          <w:ilvl w:val="0"/>
          <w:numId w:val="2"/>
        </w:numPr>
        <w:spacing w:before="120" w:after="120"/>
        <w:jc w:val="both"/>
        <w:rPr>
          <w:lang w:val="es-ES"/>
        </w:rPr>
      </w:pPr>
      <w:r w:rsidRPr="004F43F1">
        <w:rPr>
          <w:rFonts w:ascii="Abadi" w:eastAsia="Abadi" w:hAnsi="Abadi" w:cs="Abadi"/>
          <w:sz w:val="22"/>
          <w:szCs w:val="22"/>
          <w:lang w:val="es-ES"/>
        </w:rPr>
        <w:t>Estancamiento y dilación. La mesa se instala el 1 de agosto, pero las negociaciones se extienden sin resultados concretos, replicando el patrón de meses previos en que ni la Asamblea Nacional ni el Tribunal Supremo se pronunciaron pese a los plazos constitucionales vencidos (Artículo66, 3 de julio de 2026). La demanda judicial de julio por omisión legislativa podría diluirse en tribunales controlados por el oficialismo, y la oposición quedaría dividida entre quienes participan en la mesa junto a Figuera y el sector de Machado, que exige elecciones inmediatas.</w:t>
      </w:r>
    </w:p>
    <w:p w14:paraId="37DF81F5" w14:textId="77777777" w:rsidR="002A414E" w:rsidRPr="004F43F1" w:rsidRDefault="00000000">
      <w:pPr>
        <w:pStyle w:val="Prrafodelista"/>
        <w:numPr>
          <w:ilvl w:val="0"/>
          <w:numId w:val="2"/>
        </w:numPr>
        <w:spacing w:before="120" w:after="120"/>
        <w:jc w:val="both"/>
        <w:rPr>
          <w:lang w:val="es-ES"/>
        </w:rPr>
      </w:pPr>
      <w:r w:rsidRPr="004F43F1">
        <w:rPr>
          <w:rFonts w:ascii="Abadi" w:eastAsia="Abadi" w:hAnsi="Abadi" w:cs="Abadi"/>
          <w:sz w:val="22"/>
          <w:szCs w:val="22"/>
          <w:lang w:val="es-ES"/>
        </w:rPr>
        <w:t>Ruptura y radicalización. La combinación de una crisis humanitaria no resuelta, un colapso económico agravado por el terremoto y el eventual fracaso de la mesa de agosto podría derivar en mayor inestabilidad social. Trump ya ha advertido que Rodríguez pagaría “un precio muy alto, probablemente mayor que Maduro” si no cumple sus exigencias, y ha amenazado con una segunda intervención militar más grande que la primera (Crisis Group, 9 de enero de 2026), un escenario que introduciría consecuencias impredecibles para la gobernabilidad del país.</w:t>
      </w:r>
    </w:p>
    <w:p w14:paraId="703DD781" w14:textId="77777777" w:rsidR="004F43F1" w:rsidRDefault="004F43F1">
      <w:pPr>
        <w:spacing w:before="240" w:after="120"/>
        <w:rPr>
          <w:rFonts w:ascii="Abadi" w:eastAsia="Abadi" w:hAnsi="Abadi" w:cs="Abadi"/>
          <w:b/>
          <w:bCs/>
          <w:sz w:val="24"/>
          <w:szCs w:val="24"/>
          <w:lang w:val="es-ES"/>
        </w:rPr>
      </w:pPr>
    </w:p>
    <w:p w14:paraId="71357ABB" w14:textId="77777777" w:rsidR="004F43F1" w:rsidRDefault="004F43F1">
      <w:pPr>
        <w:spacing w:before="240" w:after="120"/>
        <w:rPr>
          <w:rFonts w:ascii="Abadi" w:eastAsia="Abadi" w:hAnsi="Abadi" w:cs="Abadi"/>
          <w:b/>
          <w:bCs/>
          <w:sz w:val="24"/>
          <w:szCs w:val="24"/>
          <w:lang w:val="es-ES"/>
        </w:rPr>
      </w:pPr>
    </w:p>
    <w:p w14:paraId="148977D0" w14:textId="0F815F66" w:rsidR="002A414E" w:rsidRPr="004F43F1" w:rsidRDefault="00000000">
      <w:pPr>
        <w:spacing w:before="240" w:after="120"/>
        <w:rPr>
          <w:lang w:val="es-ES"/>
        </w:rPr>
      </w:pPr>
      <w:r w:rsidRPr="004F43F1">
        <w:rPr>
          <w:rFonts w:ascii="Abadi" w:eastAsia="Abadi" w:hAnsi="Abadi" w:cs="Abadi"/>
          <w:b/>
          <w:bCs/>
          <w:sz w:val="24"/>
          <w:szCs w:val="24"/>
          <w:lang w:val="es-ES"/>
        </w:rPr>
        <w:t>Conclusión</w:t>
      </w:r>
    </w:p>
    <w:p w14:paraId="78C617F0" w14:textId="77777777" w:rsidR="002A414E" w:rsidRPr="004F43F1" w:rsidRDefault="00000000">
      <w:pPr>
        <w:spacing w:before="120" w:after="120"/>
        <w:jc w:val="both"/>
        <w:rPr>
          <w:lang w:val="es-ES"/>
        </w:rPr>
      </w:pPr>
      <w:r w:rsidRPr="004F43F1">
        <w:rPr>
          <w:rFonts w:ascii="Abadi" w:eastAsia="Abadi" w:hAnsi="Abadi" w:cs="Abadi"/>
          <w:sz w:val="22"/>
          <w:szCs w:val="22"/>
          <w:lang w:val="es-ES"/>
        </w:rPr>
        <w:lastRenderedPageBreak/>
        <w:t>La evidencia recopilada de fuentes periodísticas, gubernamentales y de centros de análisis como Brookings, WOLA y el International Crisis Group indica que la agenda electoral venezolana no nació del terremoto del 24 de junio, sino que ya estaba inscrita en el plan de tres fases que la administración Trump diseñó en enero de 2026 y en los plazos que la propia Constitución venezolana imponía. Lo que el terremoto parece haber hecho es despojar al interinato de Delcy Rodríguez de su margen de maniobra para seguir postergando ese calendario, al exponer públicamente —en la peor tragedia natural de la historia reciente del país— las limitaciones operativas y la falta de legitimidad de un gobierno que hasta entonces había logrado evadir sus obligaciones constitucionales.</w:t>
      </w:r>
    </w:p>
    <w:p w14:paraId="629146ED" w14:textId="77777777" w:rsidR="002A414E" w:rsidRPr="004F43F1" w:rsidRDefault="00000000">
      <w:pPr>
        <w:spacing w:before="120" w:after="120"/>
        <w:jc w:val="both"/>
        <w:rPr>
          <w:lang w:val="es-ES"/>
        </w:rPr>
      </w:pPr>
      <w:r w:rsidRPr="004F43F1">
        <w:rPr>
          <w:rFonts w:ascii="Abadi" w:eastAsia="Abadi" w:hAnsi="Abadi" w:cs="Abadi"/>
          <w:sz w:val="22"/>
          <w:szCs w:val="22"/>
          <w:lang w:val="es-ES"/>
        </w:rPr>
        <w:t>Si la mesa de negociación instalada el 1 de agosto de 2026 conducirá a elecciones presidenciales genuinamente competitivas, o si replicará el patrón de aperturas controladas que ha caracterizado los primeros seis meses del gobierno interino, es todavía una pregunta abierta. La respuesta dependerá tanto de la capacidad de la oposición para mantenerse unida —incluyendo la posición que finalmente ocupe María Corina Machado— como de la disposición de Washington para sostener la presión más allá de sus propios intereses petroleros y económicos en el país.</w:t>
      </w:r>
    </w:p>
    <w:p w14:paraId="7A5ACBEF" w14:textId="77777777" w:rsidR="002A414E" w:rsidRPr="004F43F1" w:rsidRDefault="00000000">
      <w:pPr>
        <w:spacing w:before="240" w:after="120"/>
        <w:rPr>
          <w:lang w:val="es-ES"/>
        </w:rPr>
      </w:pPr>
      <w:r w:rsidRPr="004F43F1">
        <w:rPr>
          <w:rFonts w:ascii="Abadi" w:eastAsia="Abadi" w:hAnsi="Abadi" w:cs="Abadi"/>
          <w:b/>
          <w:bCs/>
          <w:sz w:val="24"/>
          <w:szCs w:val="24"/>
          <w:lang w:val="es-ES"/>
        </w:rPr>
        <w:t>Referencias</w:t>
      </w:r>
    </w:p>
    <w:p w14:paraId="084E87DD" w14:textId="77777777" w:rsidR="002A414E" w:rsidRDefault="00000000">
      <w:pPr>
        <w:spacing w:before="120" w:after="120"/>
        <w:ind w:left="360" w:hanging="360"/>
      </w:pPr>
      <w:r w:rsidRPr="004F43F1">
        <w:rPr>
          <w:rFonts w:ascii="Abadi" w:eastAsia="Abadi" w:hAnsi="Abadi" w:cs="Abadi"/>
          <w:sz w:val="22"/>
          <w:szCs w:val="22"/>
          <w:lang w:val="es-ES"/>
        </w:rPr>
        <w:t xml:space="preserve">Artículo66. (2026, 3 de julio). </w:t>
      </w:r>
      <w:r w:rsidRPr="004F43F1">
        <w:rPr>
          <w:rFonts w:ascii="Abadi" w:eastAsia="Abadi" w:hAnsi="Abadi" w:cs="Abadi"/>
          <w:i/>
          <w:iCs/>
          <w:sz w:val="22"/>
          <w:szCs w:val="22"/>
          <w:lang w:val="es-ES"/>
        </w:rPr>
        <w:t xml:space="preserve">Interinato de Delcy Rodríguez caducó, pero el chavismo se aferra al poder sin elecciones. </w:t>
      </w:r>
      <w:hyperlink r:id="rId6" w:history="1">
        <w:r w:rsidR="002A414E">
          <w:rPr>
            <w:rFonts w:ascii="Abadi" w:eastAsia="Abadi" w:hAnsi="Abadi" w:cs="Abadi"/>
            <w:color w:val="0000FF"/>
            <w:sz w:val="22"/>
            <w:szCs w:val="22"/>
            <w:u w:val="single"/>
          </w:rPr>
          <w:t>https://www.articulo66.com/2026/07/03/venezuela-an-falta-absoluta-nicolas-maduro-seis-meses-captura/</w:t>
        </w:r>
      </w:hyperlink>
    </w:p>
    <w:p w14:paraId="47BEDC76" w14:textId="77777777" w:rsidR="002A414E" w:rsidRDefault="00000000">
      <w:pPr>
        <w:spacing w:before="120" w:after="120"/>
        <w:ind w:left="360" w:hanging="360"/>
      </w:pPr>
      <w:r w:rsidRPr="004F43F1">
        <w:rPr>
          <w:rFonts w:ascii="Abadi" w:eastAsia="Abadi" w:hAnsi="Abadi" w:cs="Abadi"/>
          <w:sz w:val="22"/>
          <w:szCs w:val="22"/>
          <w:lang w:val="es-ES"/>
        </w:rPr>
        <w:t xml:space="preserve">Ayuda en Acción. (2026). </w:t>
      </w:r>
      <w:r w:rsidRPr="004F43F1">
        <w:rPr>
          <w:rFonts w:ascii="Abadi" w:eastAsia="Abadi" w:hAnsi="Abadi" w:cs="Abadi"/>
          <w:i/>
          <w:iCs/>
          <w:sz w:val="22"/>
          <w:szCs w:val="22"/>
          <w:lang w:val="es-ES"/>
        </w:rPr>
        <w:t xml:space="preserve">Terremotos en Venezuela: qué ha pasado y situación actual. </w:t>
      </w:r>
      <w:hyperlink r:id="rId7" w:history="1">
        <w:r w:rsidR="002A414E">
          <w:rPr>
            <w:rFonts w:ascii="Abadi" w:eastAsia="Abadi" w:hAnsi="Abadi" w:cs="Abadi"/>
            <w:color w:val="0000FF"/>
            <w:sz w:val="22"/>
            <w:szCs w:val="22"/>
            <w:u w:val="single"/>
          </w:rPr>
          <w:t>https://ayudaenaccion.org/blog/ayuda-humanitaria/terremotos-venezuela/</w:t>
        </w:r>
      </w:hyperlink>
    </w:p>
    <w:p w14:paraId="001C7709" w14:textId="77777777" w:rsidR="002A414E" w:rsidRDefault="00000000">
      <w:pPr>
        <w:spacing w:before="120" w:after="120"/>
        <w:ind w:left="360" w:hanging="360"/>
      </w:pPr>
      <w:r>
        <w:rPr>
          <w:rFonts w:ascii="Abadi" w:eastAsia="Abadi" w:hAnsi="Abadi" w:cs="Abadi"/>
          <w:sz w:val="22"/>
          <w:szCs w:val="22"/>
        </w:rPr>
        <w:t xml:space="preserve">Brookings Institution. (2026, 7 de </w:t>
      </w:r>
      <w:proofErr w:type="spellStart"/>
      <w:r>
        <w:rPr>
          <w:rFonts w:ascii="Abadi" w:eastAsia="Abadi" w:hAnsi="Abadi" w:cs="Abadi"/>
          <w:sz w:val="22"/>
          <w:szCs w:val="22"/>
        </w:rPr>
        <w:t>enero</w:t>
      </w:r>
      <w:proofErr w:type="spellEnd"/>
      <w:r>
        <w:rPr>
          <w:rFonts w:ascii="Abadi" w:eastAsia="Abadi" w:hAnsi="Abadi" w:cs="Abadi"/>
          <w:sz w:val="22"/>
          <w:szCs w:val="22"/>
        </w:rPr>
        <w:t xml:space="preserve">). </w:t>
      </w:r>
      <w:r>
        <w:rPr>
          <w:rFonts w:ascii="Abadi" w:eastAsia="Abadi" w:hAnsi="Abadi" w:cs="Abadi"/>
          <w:i/>
          <w:iCs/>
          <w:sz w:val="22"/>
          <w:szCs w:val="22"/>
        </w:rPr>
        <w:t xml:space="preserve">The global implications of the US military operation in Venezuela. </w:t>
      </w:r>
      <w:hyperlink r:id="rId8" w:history="1">
        <w:r w:rsidR="002A414E">
          <w:rPr>
            <w:rFonts w:ascii="Abadi" w:eastAsia="Abadi" w:hAnsi="Abadi" w:cs="Abadi"/>
            <w:color w:val="0000FF"/>
            <w:sz w:val="22"/>
            <w:szCs w:val="22"/>
            <w:u w:val="single"/>
          </w:rPr>
          <w:t>https://www.brookings.edu/articles/the-global-implications-of-the-us-military-operation-in-venezuela/</w:t>
        </w:r>
      </w:hyperlink>
    </w:p>
    <w:p w14:paraId="5F0F316A" w14:textId="77777777" w:rsidR="002A414E" w:rsidRDefault="00000000">
      <w:pPr>
        <w:spacing w:before="120" w:after="120"/>
        <w:ind w:left="360" w:hanging="360"/>
      </w:pPr>
      <w:r>
        <w:rPr>
          <w:rFonts w:ascii="Abadi" w:eastAsia="Abadi" w:hAnsi="Abadi" w:cs="Abadi"/>
          <w:sz w:val="22"/>
          <w:szCs w:val="22"/>
        </w:rPr>
        <w:t xml:space="preserve">Brookings Institution. (2026, 12 de </w:t>
      </w:r>
      <w:proofErr w:type="spellStart"/>
      <w:r>
        <w:rPr>
          <w:rFonts w:ascii="Abadi" w:eastAsia="Abadi" w:hAnsi="Abadi" w:cs="Abadi"/>
          <w:sz w:val="22"/>
          <w:szCs w:val="22"/>
        </w:rPr>
        <w:t>enero</w:t>
      </w:r>
      <w:proofErr w:type="spellEnd"/>
      <w:r>
        <w:rPr>
          <w:rFonts w:ascii="Abadi" w:eastAsia="Abadi" w:hAnsi="Abadi" w:cs="Abadi"/>
          <w:sz w:val="22"/>
          <w:szCs w:val="22"/>
        </w:rPr>
        <w:t xml:space="preserve">). </w:t>
      </w:r>
      <w:r>
        <w:rPr>
          <w:rFonts w:ascii="Abadi" w:eastAsia="Abadi" w:hAnsi="Abadi" w:cs="Abadi"/>
          <w:i/>
          <w:iCs/>
          <w:sz w:val="22"/>
          <w:szCs w:val="22"/>
        </w:rPr>
        <w:t xml:space="preserve">Just one head of the hydra? Regime change in Venezuela. </w:t>
      </w:r>
      <w:hyperlink r:id="rId9" w:history="1">
        <w:r w:rsidR="002A414E">
          <w:rPr>
            <w:rFonts w:ascii="Abadi" w:eastAsia="Abadi" w:hAnsi="Abadi" w:cs="Abadi"/>
            <w:color w:val="0000FF"/>
            <w:sz w:val="22"/>
            <w:szCs w:val="22"/>
            <w:u w:val="single"/>
          </w:rPr>
          <w:t>https://www.brookings.edu/articles/just-one-head-of-the-hydra-regime-change-in-venezuela/</w:t>
        </w:r>
      </w:hyperlink>
    </w:p>
    <w:p w14:paraId="64E7A299" w14:textId="77777777" w:rsidR="002A414E" w:rsidRPr="004F43F1" w:rsidRDefault="00000000">
      <w:pPr>
        <w:spacing w:before="120" w:after="120"/>
        <w:ind w:left="360" w:hanging="360"/>
        <w:rPr>
          <w:lang w:val="es-ES"/>
        </w:rPr>
      </w:pPr>
      <w:r w:rsidRPr="004F43F1">
        <w:rPr>
          <w:rFonts w:ascii="Abadi" w:eastAsia="Abadi" w:hAnsi="Abadi" w:cs="Abadi"/>
          <w:sz w:val="22"/>
          <w:szCs w:val="22"/>
          <w:lang w:val="es-ES"/>
        </w:rPr>
        <w:t xml:space="preserve">CNN en Español. (2026, 30 de junio). </w:t>
      </w:r>
      <w:r w:rsidRPr="004F43F1">
        <w:rPr>
          <w:rFonts w:ascii="Abadi" w:eastAsia="Abadi" w:hAnsi="Abadi" w:cs="Abadi"/>
          <w:i/>
          <w:iCs/>
          <w:sz w:val="22"/>
          <w:szCs w:val="22"/>
          <w:lang w:val="es-ES"/>
        </w:rPr>
        <w:t xml:space="preserve">Los terremotos de Venezuela en mapas y gráficos. </w:t>
      </w:r>
      <w:hyperlink r:id="rId10" w:history="1">
        <w:r w:rsidR="002A414E" w:rsidRPr="004F43F1">
          <w:rPr>
            <w:rFonts w:ascii="Abadi" w:eastAsia="Abadi" w:hAnsi="Abadi" w:cs="Abadi"/>
            <w:color w:val="0000FF"/>
            <w:sz w:val="22"/>
            <w:szCs w:val="22"/>
            <w:u w:val="single"/>
            <w:lang w:val="es-ES"/>
          </w:rPr>
          <w:t>https://cnnespanol.cnn.com/2026/06/25/venezuela/terremotos-venezuela-mapas-graficos-trax</w:t>
        </w:r>
      </w:hyperlink>
    </w:p>
    <w:p w14:paraId="2555AFCF" w14:textId="77777777" w:rsidR="002A414E" w:rsidRDefault="00000000">
      <w:pPr>
        <w:spacing w:before="120" w:after="120"/>
        <w:ind w:left="360" w:hanging="360"/>
      </w:pPr>
      <w:r w:rsidRPr="004F43F1">
        <w:rPr>
          <w:rFonts w:ascii="Abadi" w:eastAsia="Abadi" w:hAnsi="Abadi" w:cs="Abadi"/>
          <w:sz w:val="22"/>
          <w:szCs w:val="22"/>
          <w:lang w:val="es-ES"/>
        </w:rPr>
        <w:t xml:space="preserve">CNN en Español. (2026, 5 de julio). </w:t>
      </w:r>
      <w:r w:rsidRPr="004F43F1">
        <w:rPr>
          <w:rFonts w:ascii="Abadi" w:eastAsia="Abadi" w:hAnsi="Abadi" w:cs="Abadi"/>
          <w:i/>
          <w:iCs/>
          <w:sz w:val="22"/>
          <w:szCs w:val="22"/>
          <w:lang w:val="es-ES"/>
        </w:rPr>
        <w:t xml:space="preserve">Delcy Rodríguez cumple seis meses como presidenta encargada, mientras enfrenta su peor crisis y mantiene el apoyo de EE.UU. </w:t>
      </w:r>
      <w:hyperlink r:id="rId11" w:history="1">
        <w:r w:rsidR="002A414E">
          <w:rPr>
            <w:rFonts w:ascii="Abadi" w:eastAsia="Abadi" w:hAnsi="Abadi" w:cs="Abadi"/>
            <w:color w:val="0000FF"/>
            <w:sz w:val="22"/>
            <w:szCs w:val="22"/>
            <w:u w:val="single"/>
          </w:rPr>
          <w:t>https://cnnespanol.cnn.com/2026/07/05/venezuela/delcy-rodriguez-seis-meses-impacto-sismos-relacion-eeuu-orix</w:t>
        </w:r>
      </w:hyperlink>
    </w:p>
    <w:p w14:paraId="63466513" w14:textId="77777777" w:rsidR="002A414E" w:rsidRDefault="00000000">
      <w:pPr>
        <w:spacing w:before="120" w:after="120"/>
        <w:ind w:left="360" w:hanging="360"/>
      </w:pPr>
      <w:r w:rsidRPr="004F43F1">
        <w:rPr>
          <w:rFonts w:ascii="Abadi" w:eastAsia="Abadi" w:hAnsi="Abadi" w:cs="Abadi"/>
          <w:sz w:val="22"/>
          <w:szCs w:val="22"/>
          <w:lang w:val="es-ES"/>
        </w:rPr>
        <w:t xml:space="preserve">Diario Las Américas. (2026, 20 de julio). </w:t>
      </w:r>
      <w:r w:rsidRPr="004F43F1">
        <w:rPr>
          <w:rFonts w:ascii="Abadi" w:eastAsia="Abadi" w:hAnsi="Abadi" w:cs="Abadi"/>
          <w:i/>
          <w:iCs/>
          <w:sz w:val="22"/>
          <w:szCs w:val="22"/>
          <w:lang w:val="es-ES"/>
        </w:rPr>
        <w:t xml:space="preserve">Exigen que Jorge Rodríguez declare falta absoluta de Maduro y convoque elecciones. </w:t>
      </w:r>
      <w:hyperlink r:id="rId12" w:history="1">
        <w:r w:rsidR="002A414E">
          <w:rPr>
            <w:rFonts w:ascii="Abadi" w:eastAsia="Abadi" w:hAnsi="Abadi" w:cs="Abadi"/>
            <w:color w:val="0000FF"/>
            <w:sz w:val="22"/>
            <w:szCs w:val="22"/>
            <w:u w:val="single"/>
          </w:rPr>
          <w:t>https://www.diariolasamericas.com/america-latina/exigen-que-jorge-rodriguez-declare-falta-absoluta-maduro-y-convoque-elecciones-n5399130</w:t>
        </w:r>
      </w:hyperlink>
    </w:p>
    <w:p w14:paraId="1EA071AE" w14:textId="77777777" w:rsidR="002A414E" w:rsidRPr="004F43F1" w:rsidRDefault="00000000">
      <w:pPr>
        <w:spacing w:before="120" w:after="120"/>
        <w:ind w:left="360" w:hanging="360"/>
        <w:rPr>
          <w:lang w:val="es-ES"/>
        </w:rPr>
      </w:pPr>
      <w:r w:rsidRPr="004F43F1">
        <w:rPr>
          <w:rFonts w:ascii="Abadi" w:eastAsia="Abadi" w:hAnsi="Abadi" w:cs="Abadi"/>
          <w:sz w:val="22"/>
          <w:szCs w:val="22"/>
          <w:lang w:val="es-ES"/>
        </w:rPr>
        <w:t xml:space="preserve">El Debate. (2026, 18 de julio). </w:t>
      </w:r>
      <w:r w:rsidRPr="004F43F1">
        <w:rPr>
          <w:rFonts w:ascii="Abadi" w:eastAsia="Abadi" w:hAnsi="Abadi" w:cs="Abadi"/>
          <w:i/>
          <w:iCs/>
          <w:sz w:val="22"/>
          <w:szCs w:val="22"/>
          <w:lang w:val="es-ES"/>
        </w:rPr>
        <w:t xml:space="preserve">Se acelera la ruta: Venezuela va a elecciones. </w:t>
      </w:r>
      <w:hyperlink r:id="rId13" w:history="1">
        <w:r w:rsidR="002A414E" w:rsidRPr="004F43F1">
          <w:rPr>
            <w:rFonts w:ascii="Abadi" w:eastAsia="Abadi" w:hAnsi="Abadi" w:cs="Abadi"/>
            <w:color w:val="0000FF"/>
            <w:sz w:val="22"/>
            <w:szCs w:val="22"/>
            <w:u w:val="single"/>
            <w:lang w:val="es-ES"/>
          </w:rPr>
          <w:t>https://www.eldebate.com/internacional/20260718/acelera-ruta-venezuela-elecciones_440453.html</w:t>
        </w:r>
      </w:hyperlink>
    </w:p>
    <w:p w14:paraId="0C35E9A5" w14:textId="77777777" w:rsidR="002A414E" w:rsidRDefault="00000000">
      <w:pPr>
        <w:spacing w:before="120" w:after="120"/>
        <w:ind w:left="360" w:hanging="360"/>
      </w:pPr>
      <w:r w:rsidRPr="004F43F1">
        <w:rPr>
          <w:rFonts w:ascii="Abadi" w:eastAsia="Abadi" w:hAnsi="Abadi" w:cs="Abadi"/>
          <w:sz w:val="22"/>
          <w:szCs w:val="22"/>
          <w:lang w:val="es-ES"/>
        </w:rPr>
        <w:t xml:space="preserve">El Imparcial. (2026, 3 de julio). </w:t>
      </w:r>
      <w:r w:rsidRPr="004F43F1">
        <w:rPr>
          <w:rFonts w:ascii="Abadi" w:eastAsia="Abadi" w:hAnsi="Abadi" w:cs="Abadi"/>
          <w:i/>
          <w:iCs/>
          <w:sz w:val="22"/>
          <w:szCs w:val="22"/>
          <w:lang w:val="es-ES"/>
        </w:rPr>
        <w:t xml:space="preserve">Venezuela llegará al límite de 180 días del interinato de Delcy Rodríguez mientras la Asamblea debe decidir si declara la falta absoluta de Nicolás Maduro. </w:t>
      </w:r>
      <w:hyperlink r:id="rId14" w:history="1">
        <w:r w:rsidR="002A414E">
          <w:rPr>
            <w:rFonts w:ascii="Abadi" w:eastAsia="Abadi" w:hAnsi="Abadi" w:cs="Abadi"/>
            <w:color w:val="0000FF"/>
            <w:sz w:val="22"/>
            <w:szCs w:val="22"/>
            <w:u w:val="single"/>
          </w:rPr>
          <w:t>https://www.elimparcial.com/mundo/2026/07/03/venezuela-llega-al-limite-de-180-dias-del-interinato-de-delcy-rodriguez-mientras-la-asamblea-debe-decidir-si-declara-la-falta-absoluta-de-nicolas-maduro-esto-en-medio-de-los-terremotos-mas-devastadores-de-la-historia-de-este-pais/</w:t>
        </w:r>
      </w:hyperlink>
    </w:p>
    <w:p w14:paraId="0B5112B8" w14:textId="77777777" w:rsidR="002A414E" w:rsidRDefault="00000000">
      <w:pPr>
        <w:spacing w:before="120" w:after="120"/>
        <w:ind w:left="360" w:hanging="360"/>
      </w:pPr>
      <w:r w:rsidRPr="004F43F1">
        <w:rPr>
          <w:rFonts w:ascii="Abadi" w:eastAsia="Abadi" w:hAnsi="Abadi" w:cs="Abadi"/>
          <w:sz w:val="22"/>
          <w:szCs w:val="22"/>
          <w:lang w:val="es-ES"/>
        </w:rPr>
        <w:t xml:space="preserve">El Observador. (2026, 18 de julio). </w:t>
      </w:r>
      <w:r w:rsidRPr="004F43F1">
        <w:rPr>
          <w:rFonts w:ascii="Abadi" w:eastAsia="Abadi" w:hAnsi="Abadi" w:cs="Abadi"/>
          <w:i/>
          <w:iCs/>
          <w:sz w:val="22"/>
          <w:szCs w:val="22"/>
          <w:lang w:val="es-ES"/>
        </w:rPr>
        <w:t xml:space="preserve">Estados Unidos comienza a mover la transición política en Venezuela: implicaciones y puntos en negociación. </w:t>
      </w:r>
      <w:hyperlink r:id="rId15" w:history="1">
        <w:r w:rsidR="002A414E">
          <w:rPr>
            <w:rFonts w:ascii="Abadi" w:eastAsia="Abadi" w:hAnsi="Abadi" w:cs="Abadi"/>
            <w:color w:val="0000FF"/>
            <w:sz w:val="22"/>
            <w:szCs w:val="22"/>
            <w:u w:val="single"/>
          </w:rPr>
          <w:t>https://www.elobservador.com.uy/estados-unidos/america-latina/estados-unidos-comienza-mover-la-transicion-politica-venezuela-implicaciones-y-puntos-negociacion-n6051026</w:t>
        </w:r>
      </w:hyperlink>
    </w:p>
    <w:p w14:paraId="4047E407" w14:textId="77777777" w:rsidR="002A414E" w:rsidRDefault="00000000">
      <w:pPr>
        <w:spacing w:before="120" w:after="120"/>
        <w:ind w:left="360" w:hanging="360"/>
      </w:pPr>
      <w:r w:rsidRPr="004F43F1">
        <w:rPr>
          <w:rFonts w:ascii="Abadi" w:eastAsia="Abadi" w:hAnsi="Abadi" w:cs="Abadi"/>
          <w:sz w:val="22"/>
          <w:szCs w:val="22"/>
          <w:lang w:val="es-ES"/>
        </w:rPr>
        <w:lastRenderedPageBreak/>
        <w:t xml:space="preserve">El Pitazo. (2026, 3 de julio). </w:t>
      </w:r>
      <w:r w:rsidRPr="004F43F1">
        <w:rPr>
          <w:rFonts w:ascii="Abadi" w:eastAsia="Abadi" w:hAnsi="Abadi" w:cs="Abadi"/>
          <w:i/>
          <w:iCs/>
          <w:sz w:val="22"/>
          <w:szCs w:val="22"/>
          <w:lang w:val="es-ES"/>
        </w:rPr>
        <w:t xml:space="preserve">Venezuela cumple seis meses sin Maduro: se debe declarar falta absoluta. </w:t>
      </w:r>
      <w:hyperlink r:id="rId16" w:history="1">
        <w:r w:rsidR="002A414E">
          <w:rPr>
            <w:rFonts w:ascii="Abadi" w:eastAsia="Abadi" w:hAnsi="Abadi" w:cs="Abadi"/>
            <w:color w:val="0000FF"/>
            <w:sz w:val="22"/>
            <w:szCs w:val="22"/>
            <w:u w:val="single"/>
          </w:rPr>
          <w:t>https://elpitazo.net/politica/venezuela-cumple-seis-meses-sin-maduro-se-debe-declarar-falta-absoluta/</w:t>
        </w:r>
      </w:hyperlink>
    </w:p>
    <w:p w14:paraId="2103A973" w14:textId="77777777" w:rsidR="002A414E" w:rsidRDefault="00000000">
      <w:pPr>
        <w:spacing w:before="120" w:after="120"/>
        <w:ind w:left="360" w:hanging="360"/>
      </w:pPr>
      <w:r w:rsidRPr="004F43F1">
        <w:rPr>
          <w:rFonts w:ascii="Abadi" w:eastAsia="Abadi" w:hAnsi="Abadi" w:cs="Abadi"/>
          <w:sz w:val="22"/>
          <w:szCs w:val="22"/>
          <w:lang w:val="es-ES"/>
        </w:rPr>
        <w:t xml:space="preserve">El Tiempo / Vargas, M. (2026, 22 de julio). </w:t>
      </w:r>
      <w:r w:rsidRPr="004F43F1">
        <w:rPr>
          <w:rFonts w:ascii="Abadi" w:eastAsia="Abadi" w:hAnsi="Abadi" w:cs="Abadi"/>
          <w:i/>
          <w:iCs/>
          <w:sz w:val="22"/>
          <w:szCs w:val="22"/>
          <w:lang w:val="es-ES"/>
        </w:rPr>
        <w:t xml:space="preserve">Después de los terremotos, ¿la democracia está más cerca o más lejos en Venezuela? </w:t>
      </w:r>
      <w:hyperlink r:id="rId17" w:history="1">
        <w:r w:rsidR="002A414E">
          <w:rPr>
            <w:rFonts w:ascii="Abadi" w:eastAsia="Abadi" w:hAnsi="Abadi" w:cs="Abadi"/>
            <w:color w:val="0000FF"/>
            <w:sz w:val="22"/>
            <w:szCs w:val="22"/>
            <w:u w:val="single"/>
          </w:rPr>
          <w:t>https://www.eltiempo.com/amp/mundo/venezuela/despues-de-los-terremotos-la-democracia-esta-mas-cerca-o-mas-lejos-en-venezuela-analisis-de-mauricio-vargas-3572847</w:t>
        </w:r>
      </w:hyperlink>
    </w:p>
    <w:p w14:paraId="24887081" w14:textId="77777777" w:rsidR="002A414E" w:rsidRDefault="00000000">
      <w:pPr>
        <w:spacing w:before="120" w:after="120"/>
        <w:ind w:left="360" w:hanging="360"/>
      </w:pPr>
      <w:r w:rsidRPr="004F43F1">
        <w:rPr>
          <w:rFonts w:ascii="Abadi" w:eastAsia="Abadi" w:hAnsi="Abadi" w:cs="Abadi"/>
          <w:sz w:val="22"/>
          <w:szCs w:val="22"/>
          <w:lang w:val="es-ES"/>
        </w:rPr>
        <w:t xml:space="preserve">El Tiempo. (2026, 3 de julio). </w:t>
      </w:r>
      <w:r w:rsidRPr="004F43F1">
        <w:rPr>
          <w:rFonts w:ascii="Abadi" w:eastAsia="Abadi" w:hAnsi="Abadi" w:cs="Abadi"/>
          <w:i/>
          <w:iCs/>
          <w:sz w:val="22"/>
          <w:szCs w:val="22"/>
          <w:lang w:val="es-ES"/>
        </w:rPr>
        <w:t xml:space="preserve">Venezuela cumple seis meses sin Maduro bajo el ala de Estados Unidos y la sombra del doble terremoto. </w:t>
      </w:r>
      <w:hyperlink r:id="rId18" w:history="1">
        <w:r w:rsidR="002A414E">
          <w:rPr>
            <w:rFonts w:ascii="Abadi" w:eastAsia="Abadi" w:hAnsi="Abadi" w:cs="Abadi"/>
            <w:color w:val="0000FF"/>
            <w:sz w:val="22"/>
            <w:szCs w:val="22"/>
            <w:u w:val="single"/>
          </w:rPr>
          <w:t>https://www.eltiempo.com/amp/mundo/venezuela/venezuela-cumple-seis-meses-sin-maduro-bajo-el-ala-de-estados-unidos-y-la-sombra-del-doble-terremoto-constitucion-exige-llamar-a-elecciones-3568536</w:t>
        </w:r>
      </w:hyperlink>
    </w:p>
    <w:p w14:paraId="2150C288" w14:textId="77777777" w:rsidR="002A414E" w:rsidRPr="004F43F1" w:rsidRDefault="00000000">
      <w:pPr>
        <w:spacing w:before="120" w:after="120"/>
        <w:ind w:left="360" w:hanging="360"/>
        <w:rPr>
          <w:lang w:val="es-ES"/>
        </w:rPr>
      </w:pPr>
      <w:proofErr w:type="spellStart"/>
      <w:r w:rsidRPr="004F43F1">
        <w:rPr>
          <w:rFonts w:ascii="Abadi" w:eastAsia="Abadi" w:hAnsi="Abadi" w:cs="Abadi"/>
          <w:sz w:val="22"/>
          <w:szCs w:val="22"/>
          <w:lang w:val="es-ES"/>
        </w:rPr>
        <w:t>Factchequeado</w:t>
      </w:r>
      <w:proofErr w:type="spellEnd"/>
      <w:r w:rsidRPr="004F43F1">
        <w:rPr>
          <w:rFonts w:ascii="Abadi" w:eastAsia="Abadi" w:hAnsi="Abadi" w:cs="Abadi"/>
          <w:sz w:val="22"/>
          <w:szCs w:val="22"/>
          <w:lang w:val="es-ES"/>
        </w:rPr>
        <w:t xml:space="preserve">. (2026, 7 de enero). </w:t>
      </w:r>
      <w:r w:rsidRPr="004F43F1">
        <w:rPr>
          <w:rFonts w:ascii="Abadi" w:eastAsia="Abadi" w:hAnsi="Abadi" w:cs="Abadi"/>
          <w:i/>
          <w:iCs/>
          <w:sz w:val="22"/>
          <w:szCs w:val="22"/>
          <w:lang w:val="es-ES"/>
        </w:rPr>
        <w:t xml:space="preserve">Cronología de la situación política en Venezuela tras la captura de Maduro. </w:t>
      </w:r>
      <w:hyperlink r:id="rId19" w:history="1">
        <w:r w:rsidR="002A414E" w:rsidRPr="004F43F1">
          <w:rPr>
            <w:rFonts w:ascii="Abadi" w:eastAsia="Abadi" w:hAnsi="Abadi" w:cs="Abadi"/>
            <w:color w:val="0000FF"/>
            <w:sz w:val="22"/>
            <w:szCs w:val="22"/>
            <w:u w:val="single"/>
            <w:lang w:val="es-ES"/>
          </w:rPr>
          <w:t>https://factchequeado.com/teexplicamos/20260107/cronologia-situacion-venezuela-maduro/</w:t>
        </w:r>
      </w:hyperlink>
    </w:p>
    <w:p w14:paraId="3243A1B1" w14:textId="77777777" w:rsidR="002A414E" w:rsidRDefault="00000000">
      <w:pPr>
        <w:spacing w:before="120" w:after="120"/>
        <w:ind w:left="360" w:hanging="360"/>
      </w:pPr>
      <w:r w:rsidRPr="004F43F1">
        <w:rPr>
          <w:rFonts w:ascii="Abadi" w:eastAsia="Abadi" w:hAnsi="Abadi" w:cs="Abadi"/>
          <w:sz w:val="22"/>
          <w:szCs w:val="22"/>
          <w:lang w:val="es-ES"/>
        </w:rPr>
        <w:t xml:space="preserve">Infobae. (2026, 10 de abril). </w:t>
      </w:r>
      <w:r w:rsidRPr="004F43F1">
        <w:rPr>
          <w:rFonts w:ascii="Abadi" w:eastAsia="Abadi" w:hAnsi="Abadi" w:cs="Abadi"/>
          <w:i/>
          <w:iCs/>
          <w:sz w:val="22"/>
          <w:szCs w:val="22"/>
          <w:lang w:val="es-ES"/>
        </w:rPr>
        <w:t xml:space="preserve">La oposición venezolana pide convocar elecciones ante “ausencia absoluta” de Nicolás Maduro. </w:t>
      </w:r>
      <w:hyperlink r:id="rId20" w:history="1">
        <w:r w:rsidR="002A414E">
          <w:rPr>
            <w:rFonts w:ascii="Abadi" w:eastAsia="Abadi" w:hAnsi="Abadi" w:cs="Abadi"/>
            <w:color w:val="0000FF"/>
            <w:sz w:val="22"/>
            <w:szCs w:val="22"/>
            <w:u w:val="single"/>
          </w:rPr>
          <w:t>https://www.infobae.com/venezuela/2026/04/10/la-oposicion-venezolana-pide-convocar-elecciones-ante-ausencia-absoluta-de-nicolas-maduro/</w:t>
        </w:r>
      </w:hyperlink>
    </w:p>
    <w:p w14:paraId="679EC54F" w14:textId="77777777" w:rsidR="002A414E" w:rsidRDefault="00000000">
      <w:pPr>
        <w:spacing w:before="120" w:after="120"/>
        <w:ind w:left="360" w:hanging="360"/>
      </w:pPr>
      <w:r>
        <w:rPr>
          <w:rFonts w:ascii="Abadi" w:eastAsia="Abadi" w:hAnsi="Abadi" w:cs="Abadi"/>
          <w:sz w:val="22"/>
          <w:szCs w:val="22"/>
        </w:rPr>
        <w:t xml:space="preserve">International Crisis Group. (2026, 9 de </w:t>
      </w:r>
      <w:proofErr w:type="spellStart"/>
      <w:r>
        <w:rPr>
          <w:rFonts w:ascii="Abadi" w:eastAsia="Abadi" w:hAnsi="Abadi" w:cs="Abadi"/>
          <w:sz w:val="22"/>
          <w:szCs w:val="22"/>
        </w:rPr>
        <w:t>enero</w:t>
      </w:r>
      <w:proofErr w:type="spellEnd"/>
      <w:r>
        <w:rPr>
          <w:rFonts w:ascii="Abadi" w:eastAsia="Abadi" w:hAnsi="Abadi" w:cs="Abadi"/>
          <w:sz w:val="22"/>
          <w:szCs w:val="22"/>
        </w:rPr>
        <w:t xml:space="preserve">). </w:t>
      </w:r>
      <w:r>
        <w:rPr>
          <w:rFonts w:ascii="Abadi" w:eastAsia="Abadi" w:hAnsi="Abadi" w:cs="Abadi"/>
          <w:i/>
          <w:iCs/>
          <w:sz w:val="22"/>
          <w:szCs w:val="22"/>
        </w:rPr>
        <w:t xml:space="preserve">Venezuela after Maduro: Transaction or Transition? </w:t>
      </w:r>
      <w:hyperlink r:id="rId21" w:history="1">
        <w:r w:rsidR="002A414E">
          <w:rPr>
            <w:rFonts w:ascii="Abadi" w:eastAsia="Abadi" w:hAnsi="Abadi" w:cs="Abadi"/>
            <w:color w:val="0000FF"/>
            <w:sz w:val="22"/>
            <w:szCs w:val="22"/>
            <w:u w:val="single"/>
          </w:rPr>
          <w:t>https://www.crisisgroup.org/stm/latin-america-caribbean/venezuela-united-states/venezuela-after-maduro-transaction-or-transition</w:t>
        </w:r>
      </w:hyperlink>
    </w:p>
    <w:p w14:paraId="510468E0" w14:textId="77777777" w:rsidR="002A414E" w:rsidRDefault="00000000">
      <w:pPr>
        <w:spacing w:before="120" w:after="120"/>
        <w:ind w:left="360" w:hanging="360"/>
      </w:pPr>
      <w:r>
        <w:rPr>
          <w:rFonts w:ascii="Abadi" w:eastAsia="Abadi" w:hAnsi="Abadi" w:cs="Abadi"/>
          <w:sz w:val="22"/>
          <w:szCs w:val="22"/>
        </w:rPr>
        <w:t xml:space="preserve">International Crisis Group. (2026, 27 de </w:t>
      </w:r>
      <w:proofErr w:type="spellStart"/>
      <w:r>
        <w:rPr>
          <w:rFonts w:ascii="Abadi" w:eastAsia="Abadi" w:hAnsi="Abadi" w:cs="Abadi"/>
          <w:sz w:val="22"/>
          <w:szCs w:val="22"/>
        </w:rPr>
        <w:t>marzo</w:t>
      </w:r>
      <w:proofErr w:type="spellEnd"/>
      <w:r>
        <w:rPr>
          <w:rFonts w:ascii="Abadi" w:eastAsia="Abadi" w:hAnsi="Abadi" w:cs="Abadi"/>
          <w:sz w:val="22"/>
          <w:szCs w:val="22"/>
        </w:rPr>
        <w:t xml:space="preserve">). </w:t>
      </w:r>
      <w:r>
        <w:rPr>
          <w:rFonts w:ascii="Abadi" w:eastAsia="Abadi" w:hAnsi="Abadi" w:cs="Abadi"/>
          <w:i/>
          <w:iCs/>
          <w:sz w:val="22"/>
          <w:szCs w:val="22"/>
        </w:rPr>
        <w:t xml:space="preserve">The Venezuela Paradigm: Is Trump's Model Intervention a Mirage? </w:t>
      </w:r>
      <w:hyperlink r:id="rId22" w:history="1">
        <w:r w:rsidR="002A414E">
          <w:rPr>
            <w:rFonts w:ascii="Abadi" w:eastAsia="Abadi" w:hAnsi="Abadi" w:cs="Abadi"/>
            <w:color w:val="0000FF"/>
            <w:sz w:val="22"/>
            <w:szCs w:val="22"/>
            <w:u w:val="single"/>
          </w:rPr>
          <w:t>https://www.crisisgroup.org/cmt/latin-america-caribbean/venezuela/venezuela-paradigm-trumps-model-intervention-mirage</w:t>
        </w:r>
      </w:hyperlink>
    </w:p>
    <w:p w14:paraId="313838E9" w14:textId="77777777" w:rsidR="002A414E" w:rsidRPr="004F43F1" w:rsidRDefault="00000000">
      <w:pPr>
        <w:spacing w:before="120" w:after="120"/>
        <w:ind w:left="360" w:hanging="360"/>
        <w:rPr>
          <w:lang w:val="es-ES"/>
        </w:rPr>
      </w:pPr>
      <w:r w:rsidRPr="004F43F1">
        <w:rPr>
          <w:rFonts w:ascii="Abadi" w:eastAsia="Abadi" w:hAnsi="Abadi" w:cs="Abadi"/>
          <w:sz w:val="22"/>
          <w:szCs w:val="22"/>
          <w:lang w:val="es-ES"/>
        </w:rPr>
        <w:t xml:space="preserve">International Crisis Group. (2026, 9 de julio). </w:t>
      </w:r>
      <w:r w:rsidRPr="004F43F1">
        <w:rPr>
          <w:rFonts w:ascii="Abadi" w:eastAsia="Abadi" w:hAnsi="Abadi" w:cs="Abadi"/>
          <w:i/>
          <w:iCs/>
          <w:sz w:val="22"/>
          <w:szCs w:val="22"/>
          <w:lang w:val="es-ES"/>
        </w:rPr>
        <w:t xml:space="preserve">Venezuela (página de país, actualización continua). </w:t>
      </w:r>
      <w:hyperlink r:id="rId23" w:history="1">
        <w:r w:rsidR="002A414E" w:rsidRPr="004F43F1">
          <w:rPr>
            <w:rFonts w:ascii="Abadi" w:eastAsia="Abadi" w:hAnsi="Abadi" w:cs="Abadi"/>
            <w:color w:val="0000FF"/>
            <w:sz w:val="22"/>
            <w:szCs w:val="22"/>
            <w:u w:val="single"/>
            <w:lang w:val="es-ES"/>
          </w:rPr>
          <w:t>https://www.crisisgroup.org/latin-america-caribbean/andes/venezuela</w:t>
        </w:r>
      </w:hyperlink>
    </w:p>
    <w:p w14:paraId="54EC0CD3" w14:textId="77777777" w:rsidR="002A414E" w:rsidRDefault="00000000">
      <w:pPr>
        <w:spacing w:before="120" w:after="120"/>
        <w:ind w:left="360" w:hanging="360"/>
      </w:pPr>
      <w:r w:rsidRPr="004F43F1">
        <w:rPr>
          <w:rFonts w:ascii="Abadi" w:eastAsia="Abadi" w:hAnsi="Abadi" w:cs="Abadi"/>
          <w:sz w:val="22"/>
          <w:szCs w:val="22"/>
          <w:lang w:val="es-ES"/>
        </w:rPr>
        <w:t xml:space="preserve">La Silla Vacía. (2026, 9 de abril). </w:t>
      </w:r>
      <w:r w:rsidRPr="004F43F1">
        <w:rPr>
          <w:rFonts w:ascii="Abadi" w:eastAsia="Abadi" w:hAnsi="Abadi" w:cs="Abadi"/>
          <w:i/>
          <w:iCs/>
          <w:sz w:val="22"/>
          <w:szCs w:val="22"/>
          <w:lang w:val="es-ES"/>
        </w:rPr>
        <w:t xml:space="preserve">¿Se aproximan elecciones en Venezuela? </w:t>
      </w:r>
      <w:hyperlink r:id="rId24" w:history="1">
        <w:r w:rsidR="002A414E">
          <w:rPr>
            <w:rFonts w:ascii="Abadi" w:eastAsia="Abadi" w:hAnsi="Abadi" w:cs="Abadi"/>
            <w:color w:val="0000FF"/>
            <w:sz w:val="22"/>
            <w:szCs w:val="22"/>
            <w:u w:val="single"/>
          </w:rPr>
          <w:t>https://www.lasillavacia.com/red-de-expertos/red-de-venezuela/se-aproximan-elecciones-en-venezuela/</w:t>
        </w:r>
      </w:hyperlink>
    </w:p>
    <w:p w14:paraId="7EB4CDBF" w14:textId="77777777" w:rsidR="002A414E" w:rsidRDefault="00000000">
      <w:pPr>
        <w:spacing w:before="120" w:after="120"/>
        <w:ind w:left="360" w:hanging="360"/>
      </w:pPr>
      <w:r>
        <w:rPr>
          <w:rFonts w:ascii="Abadi" w:eastAsia="Abadi" w:hAnsi="Abadi" w:cs="Abadi"/>
          <w:sz w:val="22"/>
          <w:szCs w:val="22"/>
        </w:rPr>
        <w:t xml:space="preserve">Recorded Future. (2026, 8 de </w:t>
      </w:r>
      <w:proofErr w:type="spellStart"/>
      <w:r>
        <w:rPr>
          <w:rFonts w:ascii="Abadi" w:eastAsia="Abadi" w:hAnsi="Abadi" w:cs="Abadi"/>
          <w:sz w:val="22"/>
          <w:szCs w:val="22"/>
        </w:rPr>
        <w:t>abril</w:t>
      </w:r>
      <w:proofErr w:type="spellEnd"/>
      <w:r>
        <w:rPr>
          <w:rFonts w:ascii="Abadi" w:eastAsia="Abadi" w:hAnsi="Abadi" w:cs="Abadi"/>
          <w:sz w:val="22"/>
          <w:szCs w:val="22"/>
        </w:rPr>
        <w:t xml:space="preserve">). </w:t>
      </w:r>
      <w:r>
        <w:rPr>
          <w:rFonts w:ascii="Abadi" w:eastAsia="Abadi" w:hAnsi="Abadi" w:cs="Abadi"/>
          <w:i/>
          <w:iCs/>
          <w:sz w:val="22"/>
          <w:szCs w:val="22"/>
        </w:rPr>
        <w:t xml:space="preserve">Understanding and Anticipating Venezuelan Government Actions. </w:t>
      </w:r>
      <w:hyperlink r:id="rId25" w:history="1">
        <w:r w:rsidR="002A414E">
          <w:rPr>
            <w:rFonts w:ascii="Abadi" w:eastAsia="Abadi" w:hAnsi="Abadi" w:cs="Abadi"/>
            <w:color w:val="0000FF"/>
            <w:sz w:val="22"/>
            <w:szCs w:val="22"/>
            <w:u w:val="single"/>
          </w:rPr>
          <w:t>https://www.recordedfuture.com/research/understanding-and-anticipating-venezuelan-government-actions</w:t>
        </w:r>
      </w:hyperlink>
    </w:p>
    <w:p w14:paraId="79460315" w14:textId="77777777" w:rsidR="002A414E" w:rsidRDefault="00000000">
      <w:pPr>
        <w:spacing w:before="120" w:after="120"/>
        <w:ind w:left="360" w:hanging="360"/>
      </w:pPr>
      <w:r w:rsidRPr="004F43F1">
        <w:rPr>
          <w:rFonts w:ascii="Abadi" w:eastAsia="Abadi" w:hAnsi="Abadi" w:cs="Abadi"/>
          <w:sz w:val="22"/>
          <w:szCs w:val="22"/>
          <w:lang w:val="es-ES"/>
        </w:rPr>
        <w:t xml:space="preserve">Resumen Latinoamericano. (2026, 21 de julio). </w:t>
      </w:r>
      <w:r w:rsidRPr="004F43F1">
        <w:rPr>
          <w:rFonts w:ascii="Abadi" w:eastAsia="Abadi" w:hAnsi="Abadi" w:cs="Abadi"/>
          <w:i/>
          <w:iCs/>
          <w:sz w:val="22"/>
          <w:szCs w:val="22"/>
          <w:lang w:val="es-ES"/>
        </w:rPr>
        <w:t xml:space="preserve">Venezuela. Rubio afirma que Estados Unidos estará “muy involucrado” en el diálogo entre el gobierno y la oposición. </w:t>
      </w:r>
      <w:hyperlink r:id="rId26" w:history="1">
        <w:r w:rsidR="002A414E">
          <w:rPr>
            <w:rFonts w:ascii="Abadi" w:eastAsia="Abadi" w:hAnsi="Abadi" w:cs="Abadi"/>
            <w:color w:val="0000FF"/>
            <w:sz w:val="22"/>
            <w:szCs w:val="22"/>
            <w:u w:val="single"/>
          </w:rPr>
          <w:t>https://www.resumenlatinoamericano.org/2026/07/21/venezuela-rubio-afirma-que-estados-unidos-estara-muy-involucrado-en-el-dialogo-entre-el-gobierno-y-la-oposicion</w:t>
        </w:r>
      </w:hyperlink>
    </w:p>
    <w:p w14:paraId="0DF12FA6" w14:textId="77777777" w:rsidR="002A414E" w:rsidRPr="004F43F1" w:rsidRDefault="00000000">
      <w:pPr>
        <w:spacing w:before="120" w:after="120"/>
        <w:ind w:left="360" w:hanging="360"/>
        <w:rPr>
          <w:lang w:val="es-ES"/>
        </w:rPr>
      </w:pPr>
      <w:proofErr w:type="spellStart"/>
      <w:r w:rsidRPr="004F43F1">
        <w:rPr>
          <w:rFonts w:ascii="Abadi" w:eastAsia="Abadi" w:hAnsi="Abadi" w:cs="Abadi"/>
          <w:sz w:val="22"/>
          <w:szCs w:val="22"/>
          <w:lang w:val="es-ES"/>
        </w:rPr>
        <w:t>SkyAlert</w:t>
      </w:r>
      <w:proofErr w:type="spellEnd"/>
      <w:r w:rsidRPr="004F43F1">
        <w:rPr>
          <w:rFonts w:ascii="Abadi" w:eastAsia="Abadi" w:hAnsi="Abadi" w:cs="Abadi"/>
          <w:sz w:val="22"/>
          <w:szCs w:val="22"/>
          <w:lang w:val="es-ES"/>
        </w:rPr>
        <w:t xml:space="preserve">. (2026). </w:t>
      </w:r>
      <w:r w:rsidRPr="004F43F1">
        <w:rPr>
          <w:rFonts w:ascii="Abadi" w:eastAsia="Abadi" w:hAnsi="Abadi" w:cs="Abadi"/>
          <w:i/>
          <w:iCs/>
          <w:sz w:val="22"/>
          <w:szCs w:val="22"/>
          <w:lang w:val="es-ES"/>
        </w:rPr>
        <w:t xml:space="preserve">Actualización del terremoto en Venezuela: lo que sabemos del histórico sismo doble. </w:t>
      </w:r>
      <w:hyperlink r:id="rId27" w:history="1">
        <w:r w:rsidR="002A414E" w:rsidRPr="004F43F1">
          <w:rPr>
            <w:rFonts w:ascii="Abadi" w:eastAsia="Abadi" w:hAnsi="Abadi" w:cs="Abadi"/>
            <w:color w:val="0000FF"/>
            <w:sz w:val="22"/>
            <w:szCs w:val="22"/>
            <w:u w:val="single"/>
            <w:lang w:val="es-ES"/>
          </w:rPr>
          <w:t>https://skyalert.mx/articulos/actualizacion-sismos-venezuela-2026</w:t>
        </w:r>
      </w:hyperlink>
    </w:p>
    <w:p w14:paraId="78BD9FE2" w14:textId="77777777" w:rsidR="002A414E" w:rsidRDefault="00000000">
      <w:pPr>
        <w:spacing w:before="120" w:after="120"/>
        <w:ind w:left="360" w:hanging="360"/>
      </w:pPr>
      <w:proofErr w:type="spellStart"/>
      <w:r w:rsidRPr="004F43F1">
        <w:rPr>
          <w:rFonts w:ascii="Abadi" w:eastAsia="Abadi" w:hAnsi="Abadi" w:cs="Abadi"/>
          <w:sz w:val="22"/>
          <w:szCs w:val="22"/>
          <w:lang w:val="es-ES"/>
        </w:rPr>
        <w:t>Univision</w:t>
      </w:r>
      <w:proofErr w:type="spellEnd"/>
      <w:r w:rsidRPr="004F43F1">
        <w:rPr>
          <w:rFonts w:ascii="Abadi" w:eastAsia="Abadi" w:hAnsi="Abadi" w:cs="Abadi"/>
          <w:sz w:val="22"/>
          <w:szCs w:val="22"/>
          <w:lang w:val="es-ES"/>
        </w:rPr>
        <w:t xml:space="preserve"> N+. (2026, 20 de julio). </w:t>
      </w:r>
      <w:r w:rsidRPr="004F43F1">
        <w:rPr>
          <w:rFonts w:ascii="Abadi" w:eastAsia="Abadi" w:hAnsi="Abadi" w:cs="Abadi"/>
          <w:i/>
          <w:iCs/>
          <w:sz w:val="22"/>
          <w:szCs w:val="22"/>
          <w:lang w:val="es-ES"/>
        </w:rPr>
        <w:t xml:space="preserve">¿Habrá una transición en Venezuela con la esperada negociación entre el chavismo y parte de la oposición a partir de agosto? </w:t>
      </w:r>
      <w:hyperlink r:id="rId28" w:history="1">
        <w:r w:rsidR="002A414E">
          <w:rPr>
            <w:rFonts w:ascii="Abadi" w:eastAsia="Abadi" w:hAnsi="Abadi" w:cs="Abadi"/>
            <w:color w:val="0000FF"/>
            <w:sz w:val="22"/>
            <w:szCs w:val="22"/>
            <w:u w:val="single"/>
          </w:rPr>
          <w:t>https://www.univision.com/noticias/america-latina/habra-una-transicion-en-venezuela-con-la-esperada-negociacion-entre-el-chavismo-y-parte-de-la-oposicion-a-partir-de-agosto</w:t>
        </w:r>
      </w:hyperlink>
    </w:p>
    <w:p w14:paraId="1DABA43A" w14:textId="77777777" w:rsidR="002A414E" w:rsidRPr="004F43F1" w:rsidRDefault="00000000">
      <w:pPr>
        <w:spacing w:before="120" w:after="120"/>
        <w:ind w:left="360" w:hanging="360"/>
        <w:rPr>
          <w:lang w:val="es-ES"/>
        </w:rPr>
      </w:pPr>
      <w:r>
        <w:rPr>
          <w:rFonts w:ascii="Abadi" w:eastAsia="Abadi" w:hAnsi="Abadi" w:cs="Abadi"/>
          <w:sz w:val="22"/>
          <w:szCs w:val="22"/>
        </w:rPr>
        <w:t>Wikipedia. (</w:t>
      </w:r>
      <w:proofErr w:type="spellStart"/>
      <w:r>
        <w:rPr>
          <w:rFonts w:ascii="Abadi" w:eastAsia="Abadi" w:hAnsi="Abadi" w:cs="Abadi"/>
          <w:sz w:val="22"/>
          <w:szCs w:val="22"/>
        </w:rPr>
        <w:t>s.f.</w:t>
      </w:r>
      <w:proofErr w:type="spellEnd"/>
      <w:r>
        <w:rPr>
          <w:rFonts w:ascii="Abadi" w:eastAsia="Abadi" w:hAnsi="Abadi" w:cs="Abadi"/>
          <w:sz w:val="22"/>
          <w:szCs w:val="22"/>
        </w:rPr>
        <w:t xml:space="preserve">). </w:t>
      </w:r>
      <w:r>
        <w:rPr>
          <w:rFonts w:ascii="Abadi" w:eastAsia="Abadi" w:hAnsi="Abadi" w:cs="Abadi"/>
          <w:i/>
          <w:iCs/>
          <w:sz w:val="22"/>
          <w:szCs w:val="22"/>
        </w:rPr>
        <w:t xml:space="preserve">2026 Venezuela earthquakes. </w:t>
      </w:r>
      <w:hyperlink r:id="rId29" w:history="1">
        <w:r w:rsidR="002A414E" w:rsidRPr="004F43F1">
          <w:rPr>
            <w:rFonts w:ascii="Abadi" w:eastAsia="Abadi" w:hAnsi="Abadi" w:cs="Abadi"/>
            <w:color w:val="0000FF"/>
            <w:sz w:val="22"/>
            <w:szCs w:val="22"/>
            <w:u w:val="single"/>
            <w:lang w:val="es-ES"/>
          </w:rPr>
          <w:t>https://en.wikipedia.org/wiki/2026_Venezuela_earthquakes</w:t>
        </w:r>
      </w:hyperlink>
    </w:p>
    <w:p w14:paraId="5CC81A1D" w14:textId="77777777" w:rsidR="002A414E" w:rsidRDefault="00000000">
      <w:pPr>
        <w:spacing w:before="120" w:after="120"/>
        <w:ind w:left="360" w:hanging="360"/>
      </w:pPr>
      <w:r w:rsidRPr="004F43F1">
        <w:rPr>
          <w:rFonts w:ascii="Abadi" w:eastAsia="Abadi" w:hAnsi="Abadi" w:cs="Abadi"/>
          <w:sz w:val="22"/>
          <w:szCs w:val="22"/>
          <w:lang w:val="es-ES"/>
        </w:rPr>
        <w:t xml:space="preserve">Wikipedia. (s.f.). </w:t>
      </w:r>
      <w:r w:rsidRPr="004F43F1">
        <w:rPr>
          <w:rFonts w:ascii="Abadi" w:eastAsia="Abadi" w:hAnsi="Abadi" w:cs="Abadi"/>
          <w:i/>
          <w:iCs/>
          <w:sz w:val="22"/>
          <w:szCs w:val="22"/>
          <w:lang w:val="es-ES"/>
        </w:rPr>
        <w:t xml:space="preserve">Gobierno interino de Delcy Rodríguez. </w:t>
      </w:r>
      <w:hyperlink r:id="rId30" w:history="1">
        <w:r w:rsidR="002A414E">
          <w:rPr>
            <w:rFonts w:ascii="Abadi" w:eastAsia="Abadi" w:hAnsi="Abadi" w:cs="Abadi"/>
            <w:color w:val="0000FF"/>
            <w:sz w:val="22"/>
            <w:szCs w:val="22"/>
            <w:u w:val="single"/>
          </w:rPr>
          <w:t>https://es.wikipedia.org/wiki/Gobierno_interino_de_Delcy_Rodr%C3%ADguez</w:t>
        </w:r>
      </w:hyperlink>
    </w:p>
    <w:p w14:paraId="039EAA99" w14:textId="77777777" w:rsidR="002A414E" w:rsidRDefault="00000000">
      <w:pPr>
        <w:spacing w:before="120" w:after="120"/>
        <w:ind w:left="360" w:hanging="360"/>
      </w:pPr>
      <w:r>
        <w:rPr>
          <w:rFonts w:ascii="Abadi" w:eastAsia="Abadi" w:hAnsi="Abadi" w:cs="Abadi"/>
          <w:sz w:val="22"/>
          <w:szCs w:val="22"/>
        </w:rPr>
        <w:lastRenderedPageBreak/>
        <w:t xml:space="preserve">WOLA. (2026, 15 de </w:t>
      </w:r>
      <w:proofErr w:type="spellStart"/>
      <w:r>
        <w:rPr>
          <w:rFonts w:ascii="Abadi" w:eastAsia="Abadi" w:hAnsi="Abadi" w:cs="Abadi"/>
          <w:sz w:val="22"/>
          <w:szCs w:val="22"/>
        </w:rPr>
        <w:t>enero</w:t>
      </w:r>
      <w:proofErr w:type="spellEnd"/>
      <w:r>
        <w:rPr>
          <w:rFonts w:ascii="Abadi" w:eastAsia="Abadi" w:hAnsi="Abadi" w:cs="Abadi"/>
          <w:sz w:val="22"/>
          <w:szCs w:val="22"/>
        </w:rPr>
        <w:t xml:space="preserve">). </w:t>
      </w:r>
      <w:r>
        <w:rPr>
          <w:rFonts w:ascii="Abadi" w:eastAsia="Abadi" w:hAnsi="Abadi" w:cs="Abadi"/>
          <w:i/>
          <w:iCs/>
          <w:sz w:val="22"/>
          <w:szCs w:val="22"/>
        </w:rPr>
        <w:t xml:space="preserve">Q&amp;A on Venezuela: Two things can hold true, and Venezuelans need support now. </w:t>
      </w:r>
      <w:hyperlink r:id="rId31" w:history="1">
        <w:r w:rsidR="002A414E">
          <w:rPr>
            <w:rFonts w:ascii="Abadi" w:eastAsia="Abadi" w:hAnsi="Abadi" w:cs="Abadi"/>
            <w:color w:val="0000FF"/>
            <w:sz w:val="22"/>
            <w:szCs w:val="22"/>
            <w:u w:val="single"/>
          </w:rPr>
          <w:t>https://www.wola.org/analysis/qa-on-venezuela-two-things-can-hold-true-and-venezuelans-need-support-now/</w:t>
        </w:r>
      </w:hyperlink>
    </w:p>
    <w:p w14:paraId="79035DCF" w14:textId="77777777" w:rsidR="002A414E" w:rsidRDefault="00000000">
      <w:pPr>
        <w:spacing w:before="120" w:after="120"/>
        <w:ind w:left="360" w:hanging="360"/>
      </w:pPr>
      <w:r>
        <w:rPr>
          <w:rFonts w:ascii="Abadi" w:eastAsia="Abadi" w:hAnsi="Abadi" w:cs="Abadi"/>
          <w:sz w:val="22"/>
          <w:szCs w:val="22"/>
        </w:rPr>
        <w:t xml:space="preserve">WOLA. (2026, 11 de </w:t>
      </w:r>
      <w:proofErr w:type="spellStart"/>
      <w:r>
        <w:rPr>
          <w:rFonts w:ascii="Abadi" w:eastAsia="Abadi" w:hAnsi="Abadi" w:cs="Abadi"/>
          <w:sz w:val="22"/>
          <w:szCs w:val="22"/>
        </w:rPr>
        <w:t>marzo</w:t>
      </w:r>
      <w:proofErr w:type="spellEnd"/>
      <w:r>
        <w:rPr>
          <w:rFonts w:ascii="Abadi" w:eastAsia="Abadi" w:hAnsi="Abadi" w:cs="Abadi"/>
          <w:sz w:val="22"/>
          <w:szCs w:val="22"/>
        </w:rPr>
        <w:t xml:space="preserve">). </w:t>
      </w:r>
      <w:r>
        <w:rPr>
          <w:rFonts w:ascii="Abadi" w:eastAsia="Abadi" w:hAnsi="Abadi" w:cs="Abadi"/>
          <w:i/>
          <w:iCs/>
          <w:sz w:val="22"/>
          <w:szCs w:val="22"/>
        </w:rPr>
        <w:t xml:space="preserve">Two months without Maduro in Venezuela: Democratic transition or authoritarian adaptation? </w:t>
      </w:r>
      <w:hyperlink r:id="rId32" w:history="1">
        <w:r w:rsidR="002A414E">
          <w:rPr>
            <w:rFonts w:ascii="Abadi" w:eastAsia="Abadi" w:hAnsi="Abadi" w:cs="Abadi"/>
            <w:color w:val="0000FF"/>
            <w:sz w:val="22"/>
            <w:szCs w:val="22"/>
            <w:u w:val="single"/>
          </w:rPr>
          <w:t>https://www.wola.org/analysis/two-months-without-maduro-in-venezuela-democratic-transition-or-authoritarian-adaptation/</w:t>
        </w:r>
      </w:hyperlink>
    </w:p>
    <w:sectPr w:rsidR="002A414E">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1375"/>
    <w:multiLevelType w:val="hybridMultilevel"/>
    <w:tmpl w:val="83BA01E6"/>
    <w:lvl w:ilvl="0" w:tplc="509E12A8">
      <w:start w:val="1"/>
      <w:numFmt w:val="bullet"/>
      <w:lvlText w:val="●"/>
      <w:lvlJc w:val="left"/>
      <w:pPr>
        <w:ind w:left="720" w:hanging="360"/>
      </w:pPr>
    </w:lvl>
    <w:lvl w:ilvl="1" w:tplc="1368DB58">
      <w:start w:val="1"/>
      <w:numFmt w:val="bullet"/>
      <w:lvlText w:val="○"/>
      <w:lvlJc w:val="left"/>
      <w:pPr>
        <w:ind w:left="1440" w:hanging="360"/>
      </w:pPr>
    </w:lvl>
    <w:lvl w:ilvl="2" w:tplc="40F2F684">
      <w:start w:val="1"/>
      <w:numFmt w:val="bullet"/>
      <w:lvlText w:val="■"/>
      <w:lvlJc w:val="left"/>
      <w:pPr>
        <w:ind w:left="2160" w:hanging="360"/>
      </w:pPr>
    </w:lvl>
    <w:lvl w:ilvl="3" w:tplc="D4B82FF6">
      <w:start w:val="1"/>
      <w:numFmt w:val="bullet"/>
      <w:lvlText w:val="●"/>
      <w:lvlJc w:val="left"/>
      <w:pPr>
        <w:ind w:left="2880" w:hanging="360"/>
      </w:pPr>
    </w:lvl>
    <w:lvl w:ilvl="4" w:tplc="4DDAFDC0">
      <w:start w:val="1"/>
      <w:numFmt w:val="bullet"/>
      <w:lvlText w:val="○"/>
      <w:lvlJc w:val="left"/>
      <w:pPr>
        <w:ind w:left="3600" w:hanging="360"/>
      </w:pPr>
    </w:lvl>
    <w:lvl w:ilvl="5" w:tplc="671AC8FA">
      <w:start w:val="1"/>
      <w:numFmt w:val="bullet"/>
      <w:lvlText w:val="■"/>
      <w:lvlJc w:val="left"/>
      <w:pPr>
        <w:ind w:left="4320" w:hanging="360"/>
      </w:pPr>
    </w:lvl>
    <w:lvl w:ilvl="6" w:tplc="D74C04A2">
      <w:start w:val="1"/>
      <w:numFmt w:val="bullet"/>
      <w:lvlText w:val="●"/>
      <w:lvlJc w:val="left"/>
      <w:pPr>
        <w:ind w:left="5040" w:hanging="360"/>
      </w:pPr>
    </w:lvl>
    <w:lvl w:ilvl="7" w:tplc="199E4676">
      <w:start w:val="1"/>
      <w:numFmt w:val="bullet"/>
      <w:lvlText w:val="●"/>
      <w:lvlJc w:val="left"/>
      <w:pPr>
        <w:ind w:left="5760" w:hanging="360"/>
      </w:pPr>
    </w:lvl>
    <w:lvl w:ilvl="8" w:tplc="909AE586">
      <w:start w:val="1"/>
      <w:numFmt w:val="bullet"/>
      <w:lvlText w:val="●"/>
      <w:lvlJc w:val="left"/>
      <w:pPr>
        <w:ind w:left="6480" w:hanging="360"/>
      </w:pPr>
    </w:lvl>
  </w:abstractNum>
  <w:abstractNum w:abstractNumId="1" w15:restartNumberingAfterBreak="0">
    <w:nsid w:val="3BB41F60"/>
    <w:multiLevelType w:val="hybridMultilevel"/>
    <w:tmpl w:val="A906BBE6"/>
    <w:lvl w:ilvl="0" w:tplc="E1FACC8A">
      <w:start w:val="1"/>
      <w:numFmt w:val="decimal"/>
      <w:lvlText w:val="%1."/>
      <w:lvlJc w:val="left"/>
      <w:pPr>
        <w:ind w:left="720" w:hanging="360"/>
      </w:pPr>
    </w:lvl>
    <w:lvl w:ilvl="1" w:tplc="57885B9C">
      <w:numFmt w:val="decimal"/>
      <w:lvlText w:val=""/>
      <w:lvlJc w:val="left"/>
    </w:lvl>
    <w:lvl w:ilvl="2" w:tplc="C5BAF7CE">
      <w:numFmt w:val="decimal"/>
      <w:lvlText w:val=""/>
      <w:lvlJc w:val="left"/>
    </w:lvl>
    <w:lvl w:ilvl="3" w:tplc="2D4AC6B2">
      <w:numFmt w:val="decimal"/>
      <w:lvlText w:val=""/>
      <w:lvlJc w:val="left"/>
    </w:lvl>
    <w:lvl w:ilvl="4" w:tplc="40B6D73C">
      <w:numFmt w:val="decimal"/>
      <w:lvlText w:val=""/>
      <w:lvlJc w:val="left"/>
    </w:lvl>
    <w:lvl w:ilvl="5" w:tplc="8F94C37E">
      <w:numFmt w:val="decimal"/>
      <w:lvlText w:val=""/>
      <w:lvlJc w:val="left"/>
    </w:lvl>
    <w:lvl w:ilvl="6" w:tplc="3DD0DEE8">
      <w:numFmt w:val="decimal"/>
      <w:lvlText w:val=""/>
      <w:lvlJc w:val="left"/>
    </w:lvl>
    <w:lvl w:ilvl="7" w:tplc="0AB86FCC">
      <w:numFmt w:val="decimal"/>
      <w:lvlText w:val=""/>
      <w:lvlJc w:val="left"/>
    </w:lvl>
    <w:lvl w:ilvl="8" w:tplc="5CE8C97C">
      <w:numFmt w:val="decimal"/>
      <w:lvlText w:val=""/>
      <w:lvlJc w:val="left"/>
    </w:lvl>
  </w:abstractNum>
  <w:num w:numId="1" w16cid:durableId="268320821">
    <w:abstractNumId w:val="0"/>
    <w:lvlOverride w:ilvl="0">
      <w:startOverride w:val="1"/>
    </w:lvlOverride>
  </w:num>
  <w:num w:numId="2" w16cid:durableId="55004400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14E"/>
    <w:rsid w:val="001B4853"/>
    <w:rsid w:val="002A414E"/>
    <w:rsid w:val="003E3E8A"/>
    <w:rsid w:val="004F43F1"/>
    <w:rsid w:val="00AE5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531D"/>
  <w15:docId w15:val="{1D6866AA-2B5F-4D1C-A6E2-37EB8482F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debate.com/internacional/20260718/acelera-ruta-venezuela-elecciones_440453.html" TargetMode="External"/><Relationship Id="rId18" Type="http://schemas.openxmlformats.org/officeDocument/2006/relationships/hyperlink" Target="https://www.eltiempo.com/amp/mundo/venezuela/venezuela-cumple-seis-meses-sin-maduro-bajo-el-ala-de-estados-unidos-y-la-sombra-del-doble-terremoto-constitucion-exige-llamar-a-elecciones-3568536" TargetMode="External"/><Relationship Id="rId26" Type="http://schemas.openxmlformats.org/officeDocument/2006/relationships/hyperlink" Target="https://www.resumenlatinoamericano.org/2026/07/21/venezuela-rubio-afirma-que-estados-unidos-estara-muy-involucrado-en-el-dialogo-entre-el-gobierno-y-la-oposicion" TargetMode="External"/><Relationship Id="rId3" Type="http://schemas.openxmlformats.org/officeDocument/2006/relationships/settings" Target="settings.xml"/><Relationship Id="rId21" Type="http://schemas.openxmlformats.org/officeDocument/2006/relationships/hyperlink" Target="https://www.crisisgroup.org/stm/latin-america-caribbean/venezuela-united-states/venezuela-after-maduro-transaction-or-transition" TargetMode="External"/><Relationship Id="rId34" Type="http://schemas.openxmlformats.org/officeDocument/2006/relationships/theme" Target="theme/theme1.xml"/><Relationship Id="rId7" Type="http://schemas.openxmlformats.org/officeDocument/2006/relationships/hyperlink" Target="https://ayudaenaccion.org/blog/ayuda-humanitaria/terremotos-venezuela/" TargetMode="External"/><Relationship Id="rId12" Type="http://schemas.openxmlformats.org/officeDocument/2006/relationships/hyperlink" Target="https://www.diariolasamericas.com/america-latina/exigen-que-jorge-rodriguez-declare-falta-absoluta-maduro-y-convoque-elecciones-n5399130" TargetMode="External"/><Relationship Id="rId17" Type="http://schemas.openxmlformats.org/officeDocument/2006/relationships/hyperlink" Target="https://www.eltiempo.com/amp/mundo/venezuela/despues-de-los-terremotos-la-democracia-esta-mas-cerca-o-mas-lejos-en-venezuela-analisis-de-mauricio-vargas-3572847" TargetMode="External"/><Relationship Id="rId25" Type="http://schemas.openxmlformats.org/officeDocument/2006/relationships/hyperlink" Target="https://www.recordedfuture.com/research/understanding-and-anticipating-venezuelan-government-action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lpitazo.net/politica/venezuela-cumple-seis-meses-sin-maduro-se-debe-declarar-falta-absoluta/" TargetMode="External"/><Relationship Id="rId20" Type="http://schemas.openxmlformats.org/officeDocument/2006/relationships/hyperlink" Target="https://www.infobae.com/venezuela/2026/04/10/la-oposicion-venezolana-pide-convocar-elecciones-ante-ausencia-absoluta-de-nicolas-maduro/" TargetMode="External"/><Relationship Id="rId29" Type="http://schemas.openxmlformats.org/officeDocument/2006/relationships/hyperlink" Target="https://en.wikipedia.org/wiki/2026_Venezuela_earthquakes" TargetMode="External"/><Relationship Id="rId1" Type="http://schemas.openxmlformats.org/officeDocument/2006/relationships/numbering" Target="numbering.xml"/><Relationship Id="rId6" Type="http://schemas.openxmlformats.org/officeDocument/2006/relationships/hyperlink" Target="https://www.articulo66.com/2026/07/03/venezuela-an-falta-absoluta-nicolas-maduro-seis-meses-captura/" TargetMode="External"/><Relationship Id="rId11" Type="http://schemas.openxmlformats.org/officeDocument/2006/relationships/hyperlink" Target="https://cnnespanol.cnn.com/2026/07/05/venezuela/delcy-rodriguez-seis-meses-impacto-sismos-relacion-eeuu-orix" TargetMode="External"/><Relationship Id="rId24" Type="http://schemas.openxmlformats.org/officeDocument/2006/relationships/hyperlink" Target="https://www.lasillavacia.com/red-de-expertos/red-de-venezuela/se-aproximan-elecciones-en-venezuela/" TargetMode="External"/><Relationship Id="rId32" Type="http://schemas.openxmlformats.org/officeDocument/2006/relationships/hyperlink" Target="https://www.wola.org/analysis/two-months-without-maduro-in-venezuela-democratic-transition-or-authoritarian-adaptation/" TargetMode="External"/><Relationship Id="rId5" Type="http://schemas.openxmlformats.org/officeDocument/2006/relationships/image" Target="media/image1.png"/><Relationship Id="rId15" Type="http://schemas.openxmlformats.org/officeDocument/2006/relationships/hyperlink" Target="https://www.elobservador.com.uy/estados-unidos/america-latina/estados-unidos-comienza-mover-la-transicion-politica-venezuela-implicaciones-y-puntos-negociacion-n6051026" TargetMode="External"/><Relationship Id="rId23" Type="http://schemas.openxmlformats.org/officeDocument/2006/relationships/hyperlink" Target="https://www.crisisgroup.org/latin-america-caribbean/andes/venezuela" TargetMode="External"/><Relationship Id="rId28" Type="http://schemas.openxmlformats.org/officeDocument/2006/relationships/hyperlink" Target="https://www.univision.com/noticias/america-latina/habra-una-transicion-en-venezuela-con-la-esperada-negociacion-entre-el-chavismo-y-parte-de-la-oposicion-a-partir-de-agosto" TargetMode="External"/><Relationship Id="rId10" Type="http://schemas.openxmlformats.org/officeDocument/2006/relationships/hyperlink" Target="https://cnnespanol.cnn.com/2026/06/25/venezuela/terremotos-venezuela-mapas-graficos-trax" TargetMode="External"/><Relationship Id="rId19" Type="http://schemas.openxmlformats.org/officeDocument/2006/relationships/hyperlink" Target="https://factchequeado.com/teexplicamos/20260107/cronologia-situacion-venezuela-maduro/" TargetMode="External"/><Relationship Id="rId31" Type="http://schemas.openxmlformats.org/officeDocument/2006/relationships/hyperlink" Target="https://www.wola.org/analysis/qa-on-venezuela-two-things-can-hold-true-and-venezuelans-need-support-now/" TargetMode="External"/><Relationship Id="rId4" Type="http://schemas.openxmlformats.org/officeDocument/2006/relationships/webSettings" Target="webSettings.xml"/><Relationship Id="rId9" Type="http://schemas.openxmlformats.org/officeDocument/2006/relationships/hyperlink" Target="https://www.brookings.edu/articles/just-one-head-of-the-hydra-regime-change-in-venezuela/" TargetMode="External"/><Relationship Id="rId14" Type="http://schemas.openxmlformats.org/officeDocument/2006/relationships/hyperlink" Target="https://www.elimparcial.com/mundo/2026/07/03/venezuela-llega-al-limite-de-180-dias-del-interinato-de-delcy-rodriguez-mientras-la-asamblea-debe-decidir-si-declara-la-falta-absoluta-de-nicolas-maduro-esto-en-medio-de-los-terremotos-mas-devastadores-de-la-historia-de-este-pais/" TargetMode="External"/><Relationship Id="rId22" Type="http://schemas.openxmlformats.org/officeDocument/2006/relationships/hyperlink" Target="https://www.crisisgroup.org/cmt/latin-america-caribbean/venezuela/venezuela-paradigm-trumps-model-intervention-mirage" TargetMode="External"/><Relationship Id="rId27" Type="http://schemas.openxmlformats.org/officeDocument/2006/relationships/hyperlink" Target="https://skyalert.mx/articulos/actualizacion-sismos-venezuela-2026" TargetMode="External"/><Relationship Id="rId30" Type="http://schemas.openxmlformats.org/officeDocument/2006/relationships/hyperlink" Target="https://es.wikipedia.org/wiki/Gobierno_interino_de_Delcy_Rodr%C3%ADguez" TargetMode="External"/><Relationship Id="rId8" Type="http://schemas.openxmlformats.org/officeDocument/2006/relationships/hyperlink" Target="https://www.brookings.edu/articles/the-global-implications-of-the-us-military-operation-in-venezuel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3575</Words>
  <Characters>22601</Characters>
  <Application>Microsoft Office Word</Application>
  <DocSecurity>0</DocSecurity>
  <Lines>318</Lines>
  <Paragraphs>77</Paragraphs>
  <ScaleCrop>false</ScaleCrop>
  <Company/>
  <LinksUpToDate>false</LinksUpToDate>
  <CharactersWithSpaces>26099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Pedro Barrueco Perez</cp:lastModifiedBy>
  <cp:revision>4</cp:revision>
  <dcterms:created xsi:type="dcterms:W3CDTF">2026-07-23T20:32:00Z</dcterms:created>
  <dcterms:modified xsi:type="dcterms:W3CDTF">2026-07-26T13:40:00Z</dcterms:modified>
</cp:coreProperties>
</file>